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5510" w:rsidRPr="00B266B0" w:rsidRDefault="00DC5510" w:rsidP="00DC5510">
      <w:pPr>
        <w:pStyle w:val="Header"/>
        <w:tabs>
          <w:tab w:val="right" w:pos="9639"/>
        </w:tabs>
        <w:rPr>
          <w:bCs/>
          <w:i/>
          <w:noProof w:val="0"/>
          <w:sz w:val="24"/>
          <w:szCs w:val="24"/>
          <w:lang w:val="en-GB" w:eastAsia="ja-JP"/>
        </w:rPr>
      </w:pPr>
      <w:r w:rsidRPr="00B266B0">
        <w:rPr>
          <w:bCs/>
          <w:noProof w:val="0"/>
          <w:sz w:val="24"/>
          <w:szCs w:val="24"/>
          <w:lang w:val="en-GB"/>
        </w:rPr>
        <w:t>3GPP T</w:t>
      </w:r>
      <w:bookmarkStart w:id="0" w:name="_Ref452454252"/>
      <w:bookmarkEnd w:id="0"/>
      <w:r w:rsidRPr="00B266B0">
        <w:rPr>
          <w:bCs/>
          <w:noProof w:val="0"/>
          <w:sz w:val="24"/>
          <w:szCs w:val="24"/>
          <w:lang w:val="en-GB"/>
        </w:rPr>
        <w:t xml:space="preserve">SG-RAN </w:t>
      </w:r>
      <w:r w:rsidRPr="00B266B0">
        <w:rPr>
          <w:noProof w:val="0"/>
          <w:sz w:val="24"/>
          <w:szCs w:val="24"/>
          <w:lang w:val="en-GB"/>
        </w:rPr>
        <w:t>WG</w:t>
      </w:r>
      <w:r>
        <w:rPr>
          <w:noProof w:val="0"/>
          <w:sz w:val="24"/>
          <w:szCs w:val="24"/>
          <w:lang w:val="en-GB"/>
        </w:rPr>
        <w:t>1</w:t>
      </w:r>
      <w:r w:rsidRPr="00B266B0">
        <w:rPr>
          <w:noProof w:val="0"/>
          <w:sz w:val="24"/>
          <w:szCs w:val="24"/>
          <w:lang w:val="en-GB"/>
        </w:rPr>
        <w:t xml:space="preserve"> Meeting #</w:t>
      </w:r>
      <w:r>
        <w:rPr>
          <w:noProof w:val="0"/>
          <w:sz w:val="24"/>
          <w:szCs w:val="24"/>
          <w:lang w:val="en-GB"/>
        </w:rPr>
        <w:t>80bis</w:t>
      </w:r>
      <w:r w:rsidRPr="00B266B0">
        <w:rPr>
          <w:bCs/>
          <w:noProof w:val="0"/>
          <w:sz w:val="24"/>
          <w:szCs w:val="24"/>
          <w:lang w:val="en-GB"/>
        </w:rPr>
        <w:tab/>
      </w:r>
      <w:r w:rsidRPr="006B6BAB">
        <w:rPr>
          <w:rFonts w:hint="eastAsia"/>
          <w:bCs/>
          <w:noProof w:val="0"/>
          <w:sz w:val="24"/>
          <w:szCs w:val="24"/>
          <w:lang w:val="en-GB" w:eastAsia="ja-JP"/>
        </w:rPr>
        <w:t>R</w:t>
      </w:r>
      <w:r w:rsidRPr="006B6BAB">
        <w:rPr>
          <w:bCs/>
          <w:noProof w:val="0"/>
          <w:sz w:val="24"/>
          <w:szCs w:val="24"/>
          <w:lang w:val="en-GB" w:eastAsia="ja-JP"/>
        </w:rPr>
        <w:t>1</w:t>
      </w:r>
      <w:r w:rsidRPr="006B6BAB">
        <w:rPr>
          <w:rFonts w:hint="eastAsia"/>
          <w:bCs/>
          <w:noProof w:val="0"/>
          <w:sz w:val="24"/>
          <w:szCs w:val="24"/>
          <w:lang w:val="en-GB" w:eastAsia="ja-JP"/>
        </w:rPr>
        <w:t>-</w:t>
      </w:r>
      <w:r w:rsidRPr="006B6BAB">
        <w:rPr>
          <w:bCs/>
          <w:noProof w:val="0"/>
          <w:sz w:val="24"/>
          <w:szCs w:val="24"/>
          <w:lang w:val="en-GB" w:eastAsia="ja-JP"/>
        </w:rPr>
        <w:t>15</w:t>
      </w:r>
      <w:r>
        <w:rPr>
          <w:bCs/>
          <w:noProof w:val="0"/>
          <w:sz w:val="24"/>
          <w:szCs w:val="24"/>
          <w:lang w:val="en-GB" w:eastAsia="ja-JP"/>
        </w:rPr>
        <w:t>183</w:t>
      </w:r>
      <w:r w:rsidR="00794ECF">
        <w:rPr>
          <w:bCs/>
          <w:noProof w:val="0"/>
          <w:sz w:val="24"/>
          <w:szCs w:val="24"/>
          <w:lang w:val="en-GB" w:eastAsia="ja-JP"/>
        </w:rPr>
        <w:t>5</w:t>
      </w:r>
    </w:p>
    <w:p w:rsidR="00DC5510" w:rsidRPr="00B266B0" w:rsidRDefault="00DC5510" w:rsidP="00DC5510">
      <w:pPr>
        <w:pStyle w:val="Header"/>
        <w:tabs>
          <w:tab w:val="right" w:pos="9639"/>
        </w:tabs>
        <w:rPr>
          <w:bCs/>
          <w:noProof w:val="0"/>
          <w:sz w:val="24"/>
          <w:szCs w:val="24"/>
          <w:lang w:val="en-GB"/>
        </w:rPr>
      </w:pPr>
      <w:r>
        <w:rPr>
          <w:rFonts w:eastAsia="SimSun"/>
          <w:noProof w:val="0"/>
          <w:sz w:val="24"/>
          <w:szCs w:val="24"/>
          <w:lang w:val="en-GB" w:eastAsia="zh-CN"/>
        </w:rPr>
        <w:t>Belgrade, Serbia,</w:t>
      </w:r>
      <w:r w:rsidRPr="00B266B0">
        <w:rPr>
          <w:rFonts w:eastAsia="SimSun"/>
          <w:noProof w:val="0"/>
          <w:sz w:val="24"/>
          <w:szCs w:val="24"/>
          <w:lang w:val="en-GB" w:eastAsia="zh-CN"/>
        </w:rPr>
        <w:t xml:space="preserve"> </w:t>
      </w:r>
      <w:r>
        <w:rPr>
          <w:rFonts w:eastAsia="SimSun"/>
          <w:noProof w:val="0"/>
          <w:sz w:val="24"/>
          <w:szCs w:val="24"/>
          <w:lang w:val="en-GB" w:eastAsia="zh-CN"/>
        </w:rPr>
        <w:t>20 - 24 April, 2015</w:t>
      </w:r>
    </w:p>
    <w:p w:rsidR="00DC5510" w:rsidRPr="00B266B0" w:rsidRDefault="00DC5510" w:rsidP="00DC5510">
      <w:pPr>
        <w:pStyle w:val="Header"/>
        <w:rPr>
          <w:bCs/>
          <w:noProof w:val="0"/>
          <w:sz w:val="24"/>
          <w:lang w:val="en-GB" w:eastAsia="ja-JP"/>
        </w:rPr>
      </w:pPr>
    </w:p>
    <w:p w:rsidR="00DC5510" w:rsidRPr="00B266B0" w:rsidRDefault="00DC5510" w:rsidP="00DC5510">
      <w:pPr>
        <w:pStyle w:val="Header"/>
        <w:rPr>
          <w:bCs/>
          <w:noProof w:val="0"/>
          <w:sz w:val="24"/>
          <w:lang w:val="en-GB" w:eastAsia="ja-JP"/>
        </w:rPr>
      </w:pPr>
    </w:p>
    <w:p w:rsidR="00DC5510" w:rsidRPr="003F75ED" w:rsidRDefault="00DC5510" w:rsidP="00DC5510">
      <w:pPr>
        <w:pStyle w:val="CRCoverPage"/>
        <w:rPr>
          <w:rFonts w:cs="Arial"/>
          <w:b/>
          <w:bCs/>
          <w:sz w:val="24"/>
          <w:lang w:val="en-US" w:eastAsia="ja-JP"/>
        </w:rPr>
      </w:pPr>
      <w:r w:rsidRPr="00B266B0">
        <w:rPr>
          <w:rFonts w:cs="Arial"/>
          <w:b/>
          <w:bCs/>
          <w:sz w:val="24"/>
        </w:rPr>
        <w:t>Agenda item:</w:t>
      </w:r>
      <w:r w:rsidRPr="00B266B0">
        <w:rPr>
          <w:rFonts w:cs="Arial"/>
          <w:b/>
          <w:bCs/>
          <w:sz w:val="24"/>
        </w:rPr>
        <w:tab/>
      </w:r>
      <w:r w:rsidRPr="00B266B0">
        <w:rPr>
          <w:rFonts w:cs="Arial"/>
          <w:b/>
          <w:bCs/>
          <w:sz w:val="24"/>
        </w:rPr>
        <w:tab/>
      </w:r>
      <w:r>
        <w:rPr>
          <w:rFonts w:cs="Arial"/>
          <w:b/>
          <w:bCs/>
          <w:sz w:val="24"/>
        </w:rPr>
        <w:t>7</w:t>
      </w:r>
      <w:r w:rsidRPr="00501425">
        <w:rPr>
          <w:rFonts w:cs="Arial"/>
          <w:b/>
          <w:bCs/>
          <w:sz w:val="24"/>
        </w:rPr>
        <w:t>.</w:t>
      </w:r>
      <w:r>
        <w:rPr>
          <w:rFonts w:cs="Arial"/>
          <w:b/>
          <w:bCs/>
          <w:sz w:val="24"/>
        </w:rPr>
        <w:t>2.2.2.2</w:t>
      </w:r>
    </w:p>
    <w:p w:rsidR="00DC5510" w:rsidRPr="00B266B0" w:rsidRDefault="00DC5510" w:rsidP="00DC5510">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Networks</w:t>
      </w:r>
    </w:p>
    <w:p w:rsidR="00DC5510" w:rsidRPr="001863B1" w:rsidRDefault="00DC5510" w:rsidP="00DC5510">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ab/>
        <w:t xml:space="preserve">Summary of email discussion [80-03]: </w:t>
      </w:r>
      <w:r w:rsidRPr="00F8084A">
        <w:rPr>
          <w:rFonts w:ascii="Arial" w:hAnsi="Arial" w:cs="Arial"/>
          <w:b/>
          <w:bCs/>
          <w:sz w:val="24"/>
        </w:rPr>
        <w:t>Observations for CA UL control signaling enhancements</w:t>
      </w:r>
    </w:p>
    <w:p w:rsidR="00DC5510" w:rsidRPr="00B266B0" w:rsidRDefault="00DC5510" w:rsidP="00DC5510">
      <w:pPr>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ab/>
        <w:t>Discussion and Decision</w:t>
      </w:r>
    </w:p>
    <w:p w:rsidR="007A1F9C" w:rsidRDefault="00B4163E" w:rsidP="009A72C3">
      <w:pPr>
        <w:pStyle w:val="Heading1"/>
        <w:numPr>
          <w:ilvl w:val="0"/>
          <w:numId w:val="3"/>
        </w:numPr>
        <w:pBdr>
          <w:top w:val="single" w:sz="12" w:space="4" w:color="auto"/>
        </w:pBdr>
        <w:ind w:hanging="750"/>
        <w:rPr>
          <w:rFonts w:cs="Arial"/>
          <w:lang w:val="en-US"/>
        </w:rPr>
      </w:pPr>
      <w:r w:rsidRPr="001863B1">
        <w:rPr>
          <w:rFonts w:cs="Arial"/>
          <w:lang w:val="en-US"/>
        </w:rPr>
        <w:t>Introduction</w:t>
      </w:r>
    </w:p>
    <w:p w:rsidR="00C74D4E" w:rsidRDefault="00C74D4E" w:rsidP="00C74D4E">
      <w:r>
        <w:t xml:space="preserve">This document summarizes the email discussion [80-03] on observations for CA enhancements based on the aspects of </w:t>
      </w:r>
      <w:r w:rsidR="009E1A8F">
        <w:t xml:space="preserve">[1] </w:t>
      </w:r>
      <w:r w:rsidRPr="00C74D4E">
        <w:t>that</w:t>
      </w:r>
      <w:r>
        <w:t xml:space="preserve"> were not covered during RAN1#80. The discussions in RAN1#80 focused on slide 3, based on which several observations were agreed and captured into the meeting minutes:</w:t>
      </w:r>
    </w:p>
    <w:p w:rsidR="00C74D4E" w:rsidRDefault="00C74D4E" w:rsidP="00C74D4E">
      <w:pPr>
        <w:rPr>
          <w:rFonts w:eastAsia="MS Mincho"/>
          <w:b/>
          <w:iCs/>
          <w:color w:val="0070C0"/>
          <w:u w:val="single"/>
          <w:lang w:eastAsia="ja-JP"/>
        </w:rPr>
      </w:pPr>
      <w:r>
        <w:rPr>
          <w:rFonts w:eastAsia="MS Mincho"/>
          <w:b/>
          <w:iCs/>
          <w:color w:val="0070C0"/>
          <w:u w:val="single"/>
          <w:lang w:eastAsia="ja-JP"/>
        </w:rPr>
        <w:t>Observations:</w:t>
      </w:r>
    </w:p>
    <w:p w:rsidR="00C74D4E" w:rsidRDefault="00C74D4E" w:rsidP="00A82C13">
      <w:pPr>
        <w:numPr>
          <w:ilvl w:val="0"/>
          <w:numId w:val="32"/>
        </w:numPr>
        <w:overflowPunct/>
        <w:autoSpaceDE/>
        <w:autoSpaceDN/>
        <w:adjustRightInd/>
        <w:spacing w:after="0"/>
        <w:textAlignment w:val="auto"/>
        <w:rPr>
          <w:rFonts w:eastAsia="MS Mincho"/>
          <w:iCs/>
          <w:color w:val="0070C0"/>
          <w:lang w:eastAsia="ja-JP"/>
        </w:rPr>
      </w:pPr>
      <w:r>
        <w:rPr>
          <w:rFonts w:eastAsia="MS Mincho"/>
          <w:iCs/>
          <w:color w:val="0070C0"/>
          <w:lang w:eastAsia="ja-JP"/>
        </w:rPr>
        <w:t>For possible enhancements to UL control signaling to PUCCH formats and UCI on PUSCH,</w:t>
      </w:r>
    </w:p>
    <w:p w:rsidR="00C74D4E" w:rsidRDefault="00C74D4E" w:rsidP="00C74D4E">
      <w:pPr>
        <w:numPr>
          <w:ilvl w:val="0"/>
          <w:numId w:val="32"/>
        </w:numPr>
        <w:overflowPunct/>
        <w:autoSpaceDE/>
        <w:autoSpaceDN/>
        <w:adjustRightInd/>
        <w:spacing w:after="0"/>
        <w:ind w:leftChars="280" w:left="920"/>
        <w:textAlignment w:val="auto"/>
        <w:rPr>
          <w:rFonts w:eastAsia="MS Mincho"/>
          <w:iCs/>
          <w:color w:val="0070C0"/>
          <w:lang w:eastAsia="ja-JP"/>
        </w:rPr>
      </w:pPr>
      <w:r>
        <w:rPr>
          <w:rFonts w:eastAsia="MS Mincho"/>
          <w:iCs/>
          <w:color w:val="0070C0"/>
          <w:lang w:eastAsia="ja-JP"/>
        </w:rPr>
        <w:t>At least the following enhancements to PUCCH and PUSCH feedback formats could be considered in order to support the increase in UL control information based for the 36.300 CA deployment scenarios:</w:t>
      </w:r>
    </w:p>
    <w:p w:rsidR="00C74D4E" w:rsidRDefault="00C74D4E" w:rsidP="00C74D4E">
      <w:pPr>
        <w:numPr>
          <w:ilvl w:val="0"/>
          <w:numId w:val="33"/>
        </w:numPr>
        <w:tabs>
          <w:tab w:val="clear" w:pos="720"/>
          <w:tab w:val="num" w:pos="1120"/>
        </w:tabs>
        <w:overflowPunct/>
        <w:autoSpaceDE/>
        <w:autoSpaceDN/>
        <w:adjustRightInd/>
        <w:spacing w:after="0"/>
        <w:ind w:leftChars="380" w:left="1120"/>
        <w:textAlignment w:val="auto"/>
        <w:rPr>
          <w:rFonts w:eastAsia="MS Mincho"/>
          <w:iCs/>
          <w:color w:val="0070C0"/>
          <w:lang w:eastAsia="ja-JP"/>
        </w:rPr>
      </w:pPr>
      <w:r>
        <w:rPr>
          <w:rFonts w:eastAsia="MS Mincho"/>
          <w:iCs/>
          <w:color w:val="0070C0"/>
          <w:lang w:eastAsia="ja-JP"/>
        </w:rPr>
        <w:t>The studies should take the effect on DL throughput and UL operation points into account</w:t>
      </w:r>
    </w:p>
    <w:p w:rsidR="00C74D4E" w:rsidRDefault="00C74D4E" w:rsidP="00C74D4E">
      <w:pPr>
        <w:numPr>
          <w:ilvl w:val="0"/>
          <w:numId w:val="33"/>
        </w:numPr>
        <w:overflowPunct/>
        <w:autoSpaceDE/>
        <w:autoSpaceDN/>
        <w:adjustRightInd/>
        <w:spacing w:after="0"/>
        <w:ind w:leftChars="380" w:left="1120"/>
        <w:textAlignment w:val="auto"/>
        <w:rPr>
          <w:rFonts w:eastAsia="MS Mincho"/>
          <w:iCs/>
          <w:color w:val="0070C0"/>
          <w:lang w:eastAsia="ja-JP"/>
        </w:rPr>
      </w:pPr>
      <w:r>
        <w:rPr>
          <w:rFonts w:eastAsia="MS Mincho"/>
          <w:iCs/>
          <w:color w:val="0070C0"/>
          <w:lang w:eastAsia="ja-JP"/>
        </w:rPr>
        <w:t>One or more new PUCCH format for increasing PUCCH payload capacity including considerations on UL overhead</w:t>
      </w:r>
    </w:p>
    <w:p w:rsidR="00C74D4E" w:rsidRDefault="00C74D4E" w:rsidP="00C74D4E">
      <w:pPr>
        <w:numPr>
          <w:ilvl w:val="1"/>
          <w:numId w:val="33"/>
        </w:numPr>
        <w:overflowPunct/>
        <w:autoSpaceDE/>
        <w:autoSpaceDN/>
        <w:adjustRightInd/>
        <w:spacing w:after="0"/>
        <w:ind w:leftChars="740" w:left="1840"/>
        <w:textAlignment w:val="auto"/>
        <w:rPr>
          <w:rFonts w:eastAsia="MS Mincho"/>
          <w:iCs/>
          <w:color w:val="0070C0"/>
          <w:lang w:eastAsia="ja-JP"/>
        </w:rPr>
      </w:pPr>
      <w:r>
        <w:rPr>
          <w:rFonts w:eastAsia="MS Mincho"/>
          <w:iCs/>
          <w:color w:val="0070C0"/>
          <w:lang w:eastAsia="ja-JP"/>
        </w:rPr>
        <w:t>Details FFS including but not limited to</w:t>
      </w:r>
    </w:p>
    <w:p w:rsidR="00C74D4E" w:rsidRDefault="00C74D4E" w:rsidP="00C74D4E">
      <w:pPr>
        <w:numPr>
          <w:ilvl w:val="2"/>
          <w:numId w:val="34"/>
        </w:numPr>
        <w:overflowPunct/>
        <w:autoSpaceDE/>
        <w:autoSpaceDN/>
        <w:adjustRightInd/>
        <w:spacing w:after="0"/>
        <w:ind w:leftChars="1100" w:left="2560"/>
        <w:textAlignment w:val="auto"/>
        <w:rPr>
          <w:rFonts w:eastAsia="MS Mincho"/>
          <w:iCs/>
          <w:color w:val="0070C0"/>
          <w:lang w:eastAsia="ja-JP"/>
        </w:rPr>
      </w:pPr>
      <w:r>
        <w:rPr>
          <w:rFonts w:eastAsia="MS Mincho"/>
          <w:iCs/>
          <w:color w:val="0070C0"/>
          <w:lang w:eastAsia="ja-JP"/>
        </w:rPr>
        <w:t>Supported payload size(s)</w:t>
      </w:r>
    </w:p>
    <w:p w:rsidR="00C74D4E" w:rsidRDefault="00C74D4E" w:rsidP="00C74D4E">
      <w:pPr>
        <w:numPr>
          <w:ilvl w:val="2"/>
          <w:numId w:val="34"/>
        </w:numPr>
        <w:overflowPunct/>
        <w:autoSpaceDE/>
        <w:autoSpaceDN/>
        <w:adjustRightInd/>
        <w:spacing w:after="0"/>
        <w:ind w:leftChars="1100" w:left="2560"/>
        <w:textAlignment w:val="auto"/>
        <w:rPr>
          <w:rFonts w:eastAsia="MS Mincho"/>
          <w:iCs/>
          <w:color w:val="0070C0"/>
          <w:lang w:eastAsia="ja-JP"/>
        </w:rPr>
      </w:pPr>
      <w:r>
        <w:rPr>
          <w:rFonts w:eastAsia="MS Mincho"/>
          <w:iCs/>
          <w:color w:val="0070C0"/>
          <w:lang w:eastAsia="ja-JP"/>
        </w:rPr>
        <w:t>Channel coding</w:t>
      </w:r>
    </w:p>
    <w:p w:rsidR="00C74D4E" w:rsidRDefault="00C74D4E" w:rsidP="00C74D4E">
      <w:pPr>
        <w:numPr>
          <w:ilvl w:val="2"/>
          <w:numId w:val="34"/>
        </w:numPr>
        <w:overflowPunct/>
        <w:autoSpaceDE/>
        <w:autoSpaceDN/>
        <w:adjustRightInd/>
        <w:spacing w:after="0"/>
        <w:ind w:leftChars="1100" w:left="2560"/>
        <w:textAlignment w:val="auto"/>
        <w:rPr>
          <w:rFonts w:eastAsia="MS Mincho"/>
          <w:iCs/>
          <w:color w:val="0070C0"/>
          <w:lang w:eastAsia="ja-JP"/>
        </w:rPr>
      </w:pPr>
      <w:r>
        <w:rPr>
          <w:rFonts w:eastAsia="MS Mincho"/>
          <w:iCs/>
          <w:color w:val="0070C0"/>
          <w:lang w:eastAsia="ja-JP"/>
        </w:rPr>
        <w:t>Detailed structure of the new format</w:t>
      </w:r>
    </w:p>
    <w:p w:rsidR="00C74D4E" w:rsidRDefault="00C74D4E" w:rsidP="00C74D4E">
      <w:pPr>
        <w:numPr>
          <w:ilvl w:val="0"/>
          <w:numId w:val="34"/>
        </w:numPr>
        <w:overflowPunct/>
        <w:autoSpaceDE/>
        <w:autoSpaceDN/>
        <w:adjustRightInd/>
        <w:spacing w:after="0"/>
        <w:ind w:leftChars="380" w:left="1120"/>
        <w:textAlignment w:val="auto"/>
        <w:rPr>
          <w:rFonts w:eastAsia="MS Mincho"/>
          <w:iCs/>
          <w:color w:val="0070C0"/>
          <w:lang w:eastAsia="ja-JP"/>
        </w:rPr>
      </w:pPr>
      <w:r>
        <w:rPr>
          <w:rFonts w:eastAsia="MS Mincho"/>
          <w:iCs/>
          <w:color w:val="0070C0"/>
          <w:lang w:eastAsia="ja-JP"/>
        </w:rPr>
        <w:t>PUCCH format selection including fallback operation</w:t>
      </w:r>
    </w:p>
    <w:p w:rsidR="00C74D4E" w:rsidRDefault="00C74D4E" w:rsidP="00C74D4E">
      <w:pPr>
        <w:numPr>
          <w:ilvl w:val="0"/>
          <w:numId w:val="35"/>
        </w:numPr>
        <w:overflowPunct/>
        <w:autoSpaceDE/>
        <w:autoSpaceDN/>
        <w:adjustRightInd/>
        <w:spacing w:after="0"/>
        <w:ind w:leftChars="380" w:left="1120"/>
        <w:textAlignment w:val="auto"/>
        <w:rPr>
          <w:rFonts w:eastAsia="MS Mincho"/>
          <w:iCs/>
          <w:color w:val="0070C0"/>
          <w:lang w:eastAsia="ja-JP"/>
        </w:rPr>
      </w:pPr>
      <w:r>
        <w:rPr>
          <w:rFonts w:eastAsia="MS Mincho"/>
          <w:iCs/>
          <w:color w:val="0070C0"/>
          <w:lang w:eastAsia="ja-JP"/>
        </w:rPr>
        <w:t>Enhancements on UCI transmission on PUSCH      </w:t>
      </w:r>
    </w:p>
    <w:p w:rsidR="00C74D4E" w:rsidRDefault="00C74D4E" w:rsidP="00C74D4E">
      <w:pPr>
        <w:numPr>
          <w:ilvl w:val="1"/>
          <w:numId w:val="35"/>
        </w:numPr>
        <w:overflowPunct/>
        <w:autoSpaceDE/>
        <w:autoSpaceDN/>
        <w:adjustRightInd/>
        <w:spacing w:after="0"/>
        <w:ind w:leftChars="740" w:left="1840"/>
        <w:textAlignment w:val="auto"/>
        <w:rPr>
          <w:rFonts w:eastAsia="MS Mincho"/>
          <w:iCs/>
          <w:color w:val="0070C0"/>
          <w:lang w:eastAsia="ja-JP"/>
        </w:rPr>
      </w:pPr>
      <w:r>
        <w:rPr>
          <w:rFonts w:eastAsia="MS Mincho"/>
          <w:iCs/>
          <w:color w:val="0070C0"/>
          <w:lang w:eastAsia="ja-JP"/>
        </w:rPr>
        <w:t>Details FFS including but not limited to       </w:t>
      </w:r>
    </w:p>
    <w:p w:rsidR="00C74D4E" w:rsidRDefault="00C74D4E" w:rsidP="00C74D4E">
      <w:pPr>
        <w:numPr>
          <w:ilvl w:val="2"/>
          <w:numId w:val="36"/>
        </w:numPr>
        <w:overflowPunct/>
        <w:autoSpaceDE/>
        <w:autoSpaceDN/>
        <w:adjustRightInd/>
        <w:spacing w:after="0"/>
        <w:ind w:leftChars="1100" w:left="2560"/>
        <w:textAlignment w:val="auto"/>
        <w:rPr>
          <w:rFonts w:eastAsia="MS Mincho"/>
          <w:iCs/>
          <w:color w:val="0070C0"/>
          <w:lang w:eastAsia="ja-JP"/>
        </w:rPr>
      </w:pPr>
      <w:r>
        <w:rPr>
          <w:rFonts w:eastAsia="MS Mincho"/>
          <w:iCs/>
          <w:color w:val="0070C0"/>
          <w:lang w:eastAsia="ja-JP"/>
        </w:rPr>
        <w:t>Supported payload size[s]</w:t>
      </w:r>
    </w:p>
    <w:p w:rsidR="00C74D4E" w:rsidRDefault="00C74D4E" w:rsidP="00C74D4E">
      <w:pPr>
        <w:numPr>
          <w:ilvl w:val="2"/>
          <w:numId w:val="36"/>
        </w:numPr>
        <w:overflowPunct/>
        <w:autoSpaceDE/>
        <w:autoSpaceDN/>
        <w:adjustRightInd/>
        <w:spacing w:after="0"/>
        <w:ind w:leftChars="1100" w:left="2560"/>
        <w:textAlignment w:val="auto"/>
        <w:rPr>
          <w:rFonts w:eastAsia="MS Mincho"/>
          <w:iCs/>
          <w:color w:val="0070C0"/>
          <w:lang w:eastAsia="ja-JP"/>
        </w:rPr>
      </w:pPr>
      <w:r>
        <w:rPr>
          <w:rFonts w:eastAsia="MS Mincho"/>
          <w:iCs/>
          <w:color w:val="0070C0"/>
          <w:lang w:eastAsia="ja-JP"/>
        </w:rPr>
        <w:t>Channel coding and resource element mapping</w:t>
      </w:r>
    </w:p>
    <w:p w:rsidR="00C74D4E" w:rsidRDefault="00C74D4E" w:rsidP="00C74D4E">
      <w:pPr>
        <w:numPr>
          <w:ilvl w:val="0"/>
          <w:numId w:val="36"/>
        </w:numPr>
        <w:overflowPunct/>
        <w:autoSpaceDE/>
        <w:autoSpaceDN/>
        <w:adjustRightInd/>
        <w:spacing w:after="0"/>
        <w:ind w:leftChars="380" w:left="1120"/>
        <w:textAlignment w:val="auto"/>
        <w:rPr>
          <w:rFonts w:eastAsia="MS Mincho"/>
          <w:iCs/>
          <w:color w:val="0070C0"/>
          <w:lang w:eastAsia="ja-JP"/>
        </w:rPr>
      </w:pPr>
      <w:r>
        <w:rPr>
          <w:rFonts w:eastAsia="MS Mincho"/>
          <w:iCs/>
          <w:color w:val="0070C0"/>
          <w:lang w:eastAsia="ja-JP"/>
        </w:rPr>
        <w:t>Extension of the PUCCH-on-SCell mechanisms for Rel. 12 CA configurations to Rel.13 CA configurations for UL CA capable UEs.</w:t>
      </w:r>
    </w:p>
    <w:p w:rsidR="00C74D4E" w:rsidRDefault="00C74D4E" w:rsidP="00C74D4E">
      <w:pPr>
        <w:numPr>
          <w:ilvl w:val="0"/>
          <w:numId w:val="36"/>
        </w:numPr>
        <w:overflowPunct/>
        <w:autoSpaceDE/>
        <w:autoSpaceDN/>
        <w:adjustRightInd/>
        <w:spacing w:after="0"/>
        <w:ind w:leftChars="380" w:left="1120"/>
        <w:textAlignment w:val="auto"/>
        <w:rPr>
          <w:rFonts w:eastAsia="MS Mincho"/>
          <w:iCs/>
          <w:color w:val="0070C0"/>
          <w:lang w:eastAsia="ja-JP"/>
        </w:rPr>
      </w:pPr>
      <w:r>
        <w:rPr>
          <w:rFonts w:eastAsia="MS Mincho"/>
          <w:iCs/>
          <w:color w:val="0070C0"/>
          <w:lang w:eastAsia="ja-JP"/>
        </w:rPr>
        <w:t>Enhancements to PUCCH resource allocation/selection</w:t>
      </w:r>
    </w:p>
    <w:p w:rsidR="00C74D4E" w:rsidRDefault="00C74D4E" w:rsidP="00C74D4E"/>
    <w:p w:rsidR="00C74D4E" w:rsidRDefault="00C74D4E" w:rsidP="00C74D4E">
      <w:r>
        <w:t xml:space="preserve">Due to lack of time, further </w:t>
      </w:r>
      <w:r w:rsidR="00962901">
        <w:t xml:space="preserve">observations on </w:t>
      </w:r>
      <w:r>
        <w:t xml:space="preserve">slides 4, 5, and 6 of </w:t>
      </w:r>
      <w:r w:rsidR="009E1A8F">
        <w:t>[1]</w:t>
      </w:r>
      <w:r>
        <w:t xml:space="preserve"> were not discussed in RAN1#80.</w:t>
      </w:r>
      <w:r w:rsidR="00BF124E">
        <w:t xml:space="preserve"> This document captures </w:t>
      </w:r>
      <w:r w:rsidR="0020666A">
        <w:t>companies’</w:t>
      </w:r>
      <w:r w:rsidR="00BF124E">
        <w:t xml:space="preserve"> views on</w:t>
      </w:r>
      <w:r w:rsidR="009E1A8F">
        <w:t xml:space="preserve"> these aspects.</w:t>
      </w:r>
      <w:r w:rsidR="00794ECF">
        <w:t xml:space="preserve"> Altogether 16 replies were received by the extended deadline on April 7</w:t>
      </w:r>
      <w:r w:rsidR="00794ECF" w:rsidRPr="00794ECF">
        <w:rPr>
          <w:vertAlign w:val="superscript"/>
        </w:rPr>
        <w:t>th</w:t>
      </w:r>
      <w:r w:rsidR="00794ECF">
        <w:rPr>
          <w:vertAlign w:val="superscript"/>
        </w:rPr>
        <w:t xml:space="preserve">, </w:t>
      </w:r>
      <w:r w:rsidR="00794ECF" w:rsidRPr="00794ECF">
        <w:t>2015</w:t>
      </w:r>
      <w:r w:rsidR="00794ECF">
        <w:t xml:space="preserve">. </w:t>
      </w:r>
    </w:p>
    <w:p w:rsidR="00CC5F32" w:rsidRDefault="00C74D4E" w:rsidP="009A72C3">
      <w:pPr>
        <w:pStyle w:val="Heading1"/>
        <w:numPr>
          <w:ilvl w:val="0"/>
          <w:numId w:val="3"/>
        </w:numPr>
        <w:ind w:hanging="750"/>
        <w:rPr>
          <w:rFonts w:cs="Arial"/>
          <w:lang w:val="en-US" w:eastAsia="zh-CN"/>
        </w:rPr>
      </w:pPr>
      <w:r>
        <w:rPr>
          <w:rFonts w:cs="Arial"/>
          <w:lang w:val="en-US" w:eastAsia="zh-CN"/>
        </w:rPr>
        <w:t xml:space="preserve">HARQ-ACK feedback for </w:t>
      </w:r>
      <w:r w:rsidR="003C013B">
        <w:rPr>
          <w:rFonts w:cs="Arial"/>
          <w:lang w:val="en-US" w:eastAsia="zh-CN"/>
        </w:rPr>
        <w:t>CA enhancement beyond 5 carriers</w:t>
      </w:r>
      <w:r w:rsidR="00843B06">
        <w:rPr>
          <w:rFonts w:cs="Arial"/>
          <w:lang w:val="en-US" w:eastAsia="zh-CN"/>
        </w:rPr>
        <w:t xml:space="preserve"> </w:t>
      </w:r>
    </w:p>
    <w:p w:rsidR="00BF124E" w:rsidRDefault="00BF124E" w:rsidP="00BF124E">
      <w:pPr>
        <w:rPr>
          <w:lang w:eastAsia="zh-CN"/>
        </w:rPr>
      </w:pPr>
      <w:r>
        <w:rPr>
          <w:lang w:eastAsia="zh-CN"/>
        </w:rPr>
        <w:t xml:space="preserve">The observations in </w:t>
      </w:r>
      <w:r w:rsidR="009E1A8F">
        <w:rPr>
          <w:lang w:eastAsia="zh-CN"/>
        </w:rPr>
        <w:t>[1]</w:t>
      </w:r>
      <w:r>
        <w:rPr>
          <w:lang w:eastAsia="zh-CN"/>
        </w:rPr>
        <w:t>, slide 4</w:t>
      </w:r>
      <w:r w:rsidR="0020666A">
        <w:rPr>
          <w:lang w:eastAsia="zh-CN"/>
        </w:rPr>
        <w:t>,</w:t>
      </w:r>
      <w:r>
        <w:rPr>
          <w:lang w:eastAsia="zh-CN"/>
        </w:rPr>
        <w:t xml:space="preserve"> are </w:t>
      </w:r>
      <w:r w:rsidR="009E1A8F">
        <w:rPr>
          <w:lang w:eastAsia="zh-CN"/>
        </w:rPr>
        <w:t xml:space="preserve">as </w:t>
      </w:r>
      <w:r>
        <w:rPr>
          <w:lang w:eastAsia="zh-CN"/>
        </w:rPr>
        <w:t>follows:</w:t>
      </w:r>
    </w:p>
    <w:p w:rsidR="00BF62A0" w:rsidRPr="00BF124E" w:rsidRDefault="00736DD0" w:rsidP="00BF124E">
      <w:pPr>
        <w:numPr>
          <w:ilvl w:val="0"/>
          <w:numId w:val="37"/>
        </w:numPr>
        <w:rPr>
          <w:color w:val="1F497D" w:themeColor="text2"/>
          <w:lang w:eastAsia="zh-CN"/>
        </w:rPr>
      </w:pPr>
      <w:r w:rsidRPr="00BF124E">
        <w:rPr>
          <w:color w:val="1F497D" w:themeColor="text2"/>
          <w:lang w:eastAsia="zh-CN"/>
        </w:rPr>
        <w:t>At least the following enhancements to UL HARQ-ACK feedback signaling need to be considered/specified in order to support the increase in UL control information:</w:t>
      </w:r>
    </w:p>
    <w:p w:rsidR="00BF62A0" w:rsidRPr="00BF124E" w:rsidRDefault="00736DD0" w:rsidP="00BF124E">
      <w:pPr>
        <w:numPr>
          <w:ilvl w:val="1"/>
          <w:numId w:val="37"/>
        </w:numPr>
        <w:rPr>
          <w:color w:val="1F497D" w:themeColor="text2"/>
          <w:lang w:eastAsia="zh-CN"/>
        </w:rPr>
      </w:pPr>
      <w:r w:rsidRPr="00BF124E">
        <w:rPr>
          <w:color w:val="1F497D" w:themeColor="text2"/>
          <w:lang w:eastAsia="zh-CN"/>
        </w:rPr>
        <w:t>Restricting increase of HARQ-ACK payload. Details FFS including</w:t>
      </w:r>
    </w:p>
    <w:p w:rsidR="00BF62A0" w:rsidRPr="00BF124E" w:rsidRDefault="00736DD0" w:rsidP="00BF124E">
      <w:pPr>
        <w:numPr>
          <w:ilvl w:val="2"/>
          <w:numId w:val="37"/>
        </w:numPr>
        <w:rPr>
          <w:color w:val="1F497D" w:themeColor="text2"/>
          <w:lang w:eastAsia="zh-CN"/>
        </w:rPr>
      </w:pPr>
      <w:r w:rsidRPr="00BF124E">
        <w:rPr>
          <w:color w:val="1F497D" w:themeColor="text2"/>
          <w:lang w:eastAsia="zh-CN"/>
        </w:rPr>
        <w:t>HARQ-ACK bundling in spatial, time, and/or frequency domain</w:t>
      </w:r>
    </w:p>
    <w:p w:rsidR="00BF62A0" w:rsidRPr="00BF124E" w:rsidRDefault="00736DD0" w:rsidP="00BF124E">
      <w:pPr>
        <w:numPr>
          <w:ilvl w:val="2"/>
          <w:numId w:val="37"/>
        </w:numPr>
        <w:rPr>
          <w:color w:val="1F497D" w:themeColor="text2"/>
          <w:lang w:eastAsia="zh-CN"/>
        </w:rPr>
      </w:pPr>
      <w:r w:rsidRPr="00BF124E">
        <w:rPr>
          <w:color w:val="1F497D" w:themeColor="text2"/>
          <w:lang w:eastAsia="zh-CN"/>
        </w:rPr>
        <w:t>Reducing the number of HARQ-ACK feedback bits associated with non-scheduled serving cells / subframes.</w:t>
      </w:r>
    </w:p>
    <w:p w:rsidR="00BF124E" w:rsidRPr="00BF124E" w:rsidRDefault="00BF124E" w:rsidP="00BF124E">
      <w:pPr>
        <w:rPr>
          <w:lang w:eastAsia="zh-CN"/>
        </w:rPr>
      </w:pPr>
      <w:r>
        <w:rPr>
          <w:lang w:eastAsia="zh-CN"/>
        </w:rPr>
        <w:lastRenderedPageBreak/>
        <w:t xml:space="preserve">The </w:t>
      </w:r>
      <w:r w:rsidRPr="00BF124E">
        <w:rPr>
          <w:lang w:eastAsia="zh-CN"/>
        </w:rPr>
        <w:t xml:space="preserve">companies are </w:t>
      </w:r>
      <w:r w:rsidR="00A82C13">
        <w:rPr>
          <w:lang w:eastAsia="zh-CN"/>
        </w:rPr>
        <w:t>invited</w:t>
      </w:r>
      <w:r w:rsidRPr="00BF124E">
        <w:rPr>
          <w:lang w:eastAsia="zh-CN"/>
        </w:rPr>
        <w:t xml:space="preserve"> to provide their views regarding the following points:</w:t>
      </w:r>
    </w:p>
    <w:p w:rsidR="00BF124E" w:rsidRPr="00BF124E" w:rsidRDefault="00BF124E" w:rsidP="00BF124E">
      <w:pPr>
        <w:pStyle w:val="ListParagraph"/>
        <w:numPr>
          <w:ilvl w:val="0"/>
          <w:numId w:val="36"/>
        </w:numPr>
        <w:rPr>
          <w:rFonts w:ascii="Times New Roman" w:eastAsia="SimSun" w:hAnsi="Times New Roman" w:cs="Times New Roman"/>
          <w:sz w:val="20"/>
          <w:szCs w:val="20"/>
          <w:lang w:val="en-US" w:eastAsia="zh-CN"/>
        </w:rPr>
      </w:pPr>
      <w:r w:rsidRPr="00BF124E">
        <w:rPr>
          <w:rFonts w:ascii="Times New Roman" w:eastAsia="SimSun" w:hAnsi="Times New Roman" w:cs="Times New Roman"/>
          <w:sz w:val="20"/>
          <w:szCs w:val="20"/>
          <w:lang w:val="en-US" w:eastAsia="zh-CN"/>
        </w:rPr>
        <w:t>Q</w:t>
      </w:r>
      <w:r>
        <w:rPr>
          <w:rFonts w:ascii="Times New Roman" w:eastAsia="SimSun" w:hAnsi="Times New Roman" w:cs="Times New Roman"/>
          <w:sz w:val="20"/>
          <w:szCs w:val="20"/>
          <w:lang w:val="en-US" w:eastAsia="zh-CN"/>
        </w:rPr>
        <w:t>2-</w:t>
      </w:r>
      <w:r w:rsidRPr="00BF124E">
        <w:rPr>
          <w:rFonts w:ascii="Times New Roman" w:eastAsia="SimSun" w:hAnsi="Times New Roman" w:cs="Times New Roman"/>
          <w:sz w:val="20"/>
          <w:szCs w:val="20"/>
          <w:lang w:val="en-US" w:eastAsia="zh-CN"/>
        </w:rPr>
        <w:t>1: Are the observations agreeable?</w:t>
      </w:r>
    </w:p>
    <w:p w:rsidR="00BF124E" w:rsidRPr="00BF124E" w:rsidRDefault="00BF124E" w:rsidP="00BF124E">
      <w:pPr>
        <w:pStyle w:val="ListParagraph"/>
        <w:numPr>
          <w:ilvl w:val="0"/>
          <w:numId w:val="36"/>
        </w:numPr>
        <w:rPr>
          <w:rFonts w:ascii="Times New Roman" w:eastAsia="SimSun" w:hAnsi="Times New Roman" w:cs="Times New Roman"/>
          <w:sz w:val="20"/>
          <w:szCs w:val="20"/>
          <w:lang w:val="en-US" w:eastAsia="zh-CN"/>
        </w:rPr>
      </w:pPr>
      <w:r w:rsidRPr="00BF124E">
        <w:rPr>
          <w:rFonts w:ascii="Times New Roman" w:eastAsia="SimSun" w:hAnsi="Times New Roman" w:cs="Times New Roman"/>
          <w:sz w:val="20"/>
          <w:szCs w:val="20"/>
          <w:lang w:val="en-US" w:eastAsia="zh-CN"/>
        </w:rPr>
        <w:t>Q</w:t>
      </w:r>
      <w:r>
        <w:rPr>
          <w:rFonts w:ascii="Times New Roman" w:eastAsia="SimSun" w:hAnsi="Times New Roman" w:cs="Times New Roman"/>
          <w:sz w:val="20"/>
          <w:szCs w:val="20"/>
          <w:lang w:val="en-US" w:eastAsia="zh-CN"/>
        </w:rPr>
        <w:t>2-</w:t>
      </w:r>
      <w:r w:rsidRPr="00BF124E">
        <w:rPr>
          <w:rFonts w:ascii="Times New Roman" w:eastAsia="SimSun" w:hAnsi="Times New Roman" w:cs="Times New Roman"/>
          <w:sz w:val="20"/>
          <w:szCs w:val="20"/>
          <w:lang w:val="en-US" w:eastAsia="zh-CN"/>
        </w:rPr>
        <w:t>2: Any additional views?</w:t>
      </w:r>
    </w:p>
    <w:p w:rsidR="00BF124E" w:rsidRPr="00BF124E" w:rsidRDefault="00BF124E" w:rsidP="00BF124E">
      <w:pPr>
        <w:rPr>
          <w:lang w:eastAsia="zh-CN"/>
        </w:rPr>
      </w:pPr>
    </w:p>
    <w:tbl>
      <w:tblPr>
        <w:tblStyle w:val="TableGrid"/>
        <w:tblW w:w="0" w:type="auto"/>
        <w:tblLook w:val="04A0"/>
      </w:tblPr>
      <w:tblGrid>
        <w:gridCol w:w="1361"/>
        <w:gridCol w:w="8636"/>
      </w:tblGrid>
      <w:tr w:rsidR="00BF124E" w:rsidRPr="00794ECF" w:rsidTr="00996DCB">
        <w:tc>
          <w:tcPr>
            <w:tcW w:w="1361" w:type="dxa"/>
          </w:tcPr>
          <w:p w:rsidR="00BF124E" w:rsidRPr="00794ECF" w:rsidRDefault="00BF124E" w:rsidP="00DF17FF">
            <w:pPr>
              <w:jc w:val="both"/>
              <w:rPr>
                <w:rFonts w:ascii="Arial" w:hAnsi="Arial" w:cs="Arial"/>
                <w:b/>
                <w:bCs/>
                <w:sz w:val="18"/>
              </w:rPr>
            </w:pPr>
            <w:r w:rsidRPr="00794ECF">
              <w:rPr>
                <w:rFonts w:ascii="Arial" w:hAnsi="Arial" w:cs="Arial"/>
                <w:b/>
                <w:bCs/>
                <w:sz w:val="18"/>
              </w:rPr>
              <w:t>Company</w:t>
            </w:r>
          </w:p>
        </w:tc>
        <w:tc>
          <w:tcPr>
            <w:tcW w:w="8636" w:type="dxa"/>
          </w:tcPr>
          <w:p w:rsidR="00BF124E" w:rsidRPr="00794ECF" w:rsidRDefault="00BF124E" w:rsidP="00DF17FF">
            <w:pPr>
              <w:jc w:val="both"/>
              <w:rPr>
                <w:rFonts w:ascii="Arial" w:hAnsi="Arial" w:cs="Arial"/>
                <w:b/>
                <w:bCs/>
                <w:sz w:val="18"/>
              </w:rPr>
            </w:pPr>
            <w:r w:rsidRPr="00794ECF">
              <w:rPr>
                <w:rFonts w:ascii="Arial" w:hAnsi="Arial" w:cs="Arial"/>
                <w:b/>
                <w:bCs/>
                <w:sz w:val="18"/>
              </w:rPr>
              <w:t>Comments</w:t>
            </w:r>
          </w:p>
        </w:tc>
      </w:tr>
      <w:tr w:rsidR="00BF124E" w:rsidRPr="00794ECF" w:rsidTr="00996DCB">
        <w:tc>
          <w:tcPr>
            <w:tcW w:w="1361" w:type="dxa"/>
          </w:tcPr>
          <w:p w:rsidR="00BF124E" w:rsidRPr="00794ECF" w:rsidRDefault="004C59F2" w:rsidP="00DF17FF">
            <w:pPr>
              <w:jc w:val="both"/>
              <w:rPr>
                <w:rFonts w:ascii="Arial" w:hAnsi="Arial" w:cs="Arial"/>
                <w:b/>
                <w:bCs/>
                <w:sz w:val="18"/>
                <w:lang w:eastAsia="zh-CN"/>
              </w:rPr>
            </w:pPr>
            <w:r w:rsidRPr="00794ECF">
              <w:rPr>
                <w:rFonts w:ascii="Arial" w:hAnsi="Arial" w:cs="Arial"/>
                <w:b/>
                <w:bCs/>
                <w:sz w:val="18"/>
                <w:lang w:eastAsia="zh-CN"/>
              </w:rPr>
              <w:t>Huawei, HiSilicon</w:t>
            </w:r>
          </w:p>
        </w:tc>
        <w:tc>
          <w:tcPr>
            <w:tcW w:w="8636" w:type="dxa"/>
          </w:tcPr>
          <w:p w:rsidR="00BF124E" w:rsidRPr="00794ECF" w:rsidRDefault="00F74F0B" w:rsidP="00DF17FF">
            <w:pPr>
              <w:jc w:val="both"/>
              <w:rPr>
                <w:rFonts w:ascii="Arial" w:hAnsi="Arial" w:cs="Arial"/>
                <w:b/>
                <w:bCs/>
                <w:sz w:val="18"/>
                <w:lang w:eastAsia="zh-CN"/>
              </w:rPr>
            </w:pPr>
            <w:r w:rsidRPr="00794ECF">
              <w:rPr>
                <w:rFonts w:eastAsia="SimSun"/>
                <w:sz w:val="18"/>
                <w:lang w:eastAsia="zh-CN"/>
              </w:rPr>
              <w:t>Q2-1:</w:t>
            </w:r>
            <w:r w:rsidR="004C59F2" w:rsidRPr="00794ECF">
              <w:rPr>
                <w:rFonts w:ascii="Arial" w:hAnsi="Arial" w:cs="Arial" w:hint="eastAsia"/>
                <w:b/>
                <w:bCs/>
                <w:sz w:val="18"/>
                <w:lang w:eastAsia="zh-CN"/>
              </w:rPr>
              <w:t xml:space="preserve"> </w:t>
            </w:r>
            <w:r w:rsidR="00296AA8" w:rsidRPr="00794ECF">
              <w:rPr>
                <w:bCs/>
                <w:sz w:val="18"/>
                <w:lang w:eastAsia="zh-CN"/>
              </w:rPr>
              <w:t xml:space="preserve">The observations are agreeable in principle. However, </w:t>
            </w:r>
            <w:r w:rsidR="00296AA8" w:rsidRPr="00794ECF">
              <w:rPr>
                <w:rFonts w:eastAsia="SimSun"/>
                <w:sz w:val="18"/>
                <w:lang w:eastAsia="zh-CN"/>
              </w:rPr>
              <w:t>i</w:t>
            </w:r>
            <w:r w:rsidR="00A3175F" w:rsidRPr="00794ECF">
              <w:rPr>
                <w:rFonts w:eastAsia="SimSun"/>
                <w:sz w:val="18"/>
                <w:lang w:eastAsia="zh-CN"/>
              </w:rPr>
              <w:t>t is not certain that HARQ-ACK bundling is needed for all CA configurations as it depends on the (yet to be determined) maximum payload of the new PUCCH format</w:t>
            </w:r>
            <w:proofErr w:type="gramStart"/>
            <w:r w:rsidR="00501B45" w:rsidRPr="00794ECF">
              <w:rPr>
                <w:rFonts w:hint="eastAsia"/>
                <w:sz w:val="18"/>
                <w:lang w:eastAsia="zh-CN"/>
              </w:rPr>
              <w:t>.</w:t>
            </w:r>
            <w:r w:rsidR="00296AA8" w:rsidRPr="00794ECF">
              <w:rPr>
                <w:rFonts w:eastAsia="SimSun"/>
                <w:sz w:val="18"/>
                <w:lang w:eastAsia="zh-CN"/>
              </w:rPr>
              <w:t>.</w:t>
            </w:r>
            <w:proofErr w:type="gramEnd"/>
          </w:p>
          <w:p w:rsidR="004C59F2" w:rsidRPr="00794ECF" w:rsidRDefault="00F74F0B" w:rsidP="00501B45">
            <w:pPr>
              <w:tabs>
                <w:tab w:val="num" w:pos="1120"/>
              </w:tabs>
              <w:overflowPunct/>
              <w:autoSpaceDE/>
              <w:autoSpaceDN/>
              <w:adjustRightInd/>
              <w:spacing w:after="0"/>
              <w:textAlignment w:val="auto"/>
              <w:rPr>
                <w:rFonts w:ascii="Arial" w:hAnsi="Arial" w:cs="Arial"/>
                <w:b/>
                <w:bCs/>
                <w:sz w:val="18"/>
                <w:lang w:eastAsia="zh-CN"/>
              </w:rPr>
            </w:pPr>
            <w:r w:rsidRPr="00794ECF">
              <w:rPr>
                <w:rFonts w:eastAsia="SimSun"/>
                <w:sz w:val="18"/>
                <w:lang w:eastAsia="zh-CN"/>
              </w:rPr>
              <w:t>Q2-2:</w:t>
            </w:r>
            <w:r w:rsidR="004C59F2" w:rsidRPr="00794ECF">
              <w:rPr>
                <w:rFonts w:ascii="Arial" w:hAnsi="Arial" w:cs="Arial" w:hint="eastAsia"/>
                <w:b/>
                <w:bCs/>
                <w:sz w:val="18"/>
                <w:lang w:eastAsia="zh-CN"/>
              </w:rPr>
              <w:t xml:space="preserve">  </w:t>
            </w:r>
            <w:r w:rsidRPr="00794ECF">
              <w:rPr>
                <w:rFonts w:eastAsia="SimSun"/>
                <w:sz w:val="18"/>
                <w:lang w:eastAsia="zh-CN"/>
              </w:rPr>
              <w:t>“</w:t>
            </w:r>
            <w:r w:rsidR="000B6B25" w:rsidRPr="00794ECF">
              <w:rPr>
                <w:i/>
                <w:color w:val="1F497D" w:themeColor="text2"/>
                <w:sz w:val="18"/>
                <w:lang w:eastAsia="zh-CN"/>
              </w:rPr>
              <w:t>Reducing the number of HARQ-ACK feedback bits associated with non-scheduled serving cells / subframes</w:t>
            </w:r>
            <w:r w:rsidRPr="00794ECF">
              <w:rPr>
                <w:rFonts w:eastAsia="SimSun"/>
                <w:sz w:val="18"/>
                <w:lang w:eastAsia="zh-CN"/>
              </w:rPr>
              <w:t xml:space="preserve">” is </w:t>
            </w:r>
            <w:r w:rsidR="00CC2132" w:rsidRPr="00794ECF">
              <w:rPr>
                <w:rFonts w:eastAsia="SimSun"/>
                <w:sz w:val="18"/>
                <w:lang w:eastAsia="zh-CN"/>
              </w:rPr>
              <w:t>important</w:t>
            </w:r>
            <w:r w:rsidRPr="00794ECF">
              <w:rPr>
                <w:rFonts w:eastAsia="SimSun"/>
                <w:sz w:val="18"/>
                <w:lang w:eastAsia="zh-CN"/>
              </w:rPr>
              <w:t xml:space="preserve"> since it could be expected that a UE will typically be configured with a large set of DL serving cells, e.g., larger than what is needed for the actual current traffic load. Therefore, the UE may often only be scheduled on a subset of the serving cells/subframes </w:t>
            </w:r>
            <w:r w:rsidR="00501B45" w:rsidRPr="00794ECF">
              <w:rPr>
                <w:rFonts w:eastAsia="SimSun"/>
                <w:sz w:val="18"/>
                <w:lang w:eastAsia="zh-CN"/>
              </w:rPr>
              <w:t>and</w:t>
            </w:r>
            <w:r w:rsidR="00A3175F" w:rsidRPr="00794ECF">
              <w:rPr>
                <w:rFonts w:hint="eastAsia"/>
                <w:sz w:val="18"/>
                <w:lang w:eastAsia="zh-CN"/>
              </w:rPr>
              <w:t xml:space="preserve"> </w:t>
            </w:r>
            <w:r w:rsidR="00501B45" w:rsidRPr="00794ECF">
              <w:rPr>
                <w:rFonts w:eastAsia="SimSun"/>
                <w:sz w:val="18"/>
                <w:lang w:eastAsia="zh-CN"/>
              </w:rPr>
              <w:t>the</w:t>
            </w:r>
            <w:r w:rsidRPr="00794ECF">
              <w:rPr>
                <w:rFonts w:eastAsia="SimSun"/>
                <w:sz w:val="18"/>
                <w:lang w:eastAsia="zh-CN"/>
              </w:rPr>
              <w:t xml:space="preserve"> overhead problem will become an</w:t>
            </w:r>
            <w:r w:rsidR="007F13EE" w:rsidRPr="00794ECF">
              <w:rPr>
                <w:rFonts w:eastAsia="SimSun"/>
                <w:sz w:val="18"/>
                <w:lang w:eastAsia="zh-CN"/>
              </w:rPr>
              <w:t xml:space="preserve"> </w:t>
            </w:r>
            <w:r w:rsidRPr="00794ECF">
              <w:rPr>
                <w:rFonts w:eastAsia="SimSun"/>
                <w:sz w:val="18"/>
                <w:lang w:eastAsia="zh-CN"/>
              </w:rPr>
              <w:t xml:space="preserve">issue </w:t>
            </w:r>
            <w:r w:rsidR="007F13EE" w:rsidRPr="00794ECF">
              <w:rPr>
                <w:rFonts w:eastAsia="SimSun"/>
                <w:sz w:val="18"/>
                <w:lang w:eastAsia="zh-CN"/>
              </w:rPr>
              <w:t xml:space="preserve">in Rel-13 </w:t>
            </w:r>
            <w:r w:rsidRPr="00794ECF">
              <w:rPr>
                <w:rFonts w:eastAsia="SimSun"/>
                <w:sz w:val="18"/>
                <w:lang w:eastAsia="zh-CN"/>
              </w:rPr>
              <w:t xml:space="preserve">for UEs capable of aggregating more than 5 serving cells. </w:t>
            </w:r>
          </w:p>
        </w:tc>
      </w:tr>
      <w:tr w:rsidR="00BF124E" w:rsidRPr="00794ECF" w:rsidTr="00996DCB">
        <w:tc>
          <w:tcPr>
            <w:tcW w:w="1361" w:type="dxa"/>
          </w:tcPr>
          <w:p w:rsidR="00BF124E" w:rsidRPr="00794ECF" w:rsidRDefault="000D5178" w:rsidP="00DF17FF">
            <w:pPr>
              <w:jc w:val="both"/>
              <w:rPr>
                <w:rFonts w:ascii="Arial" w:hAnsi="Arial" w:cs="Arial"/>
                <w:b/>
                <w:bCs/>
                <w:sz w:val="18"/>
              </w:rPr>
            </w:pPr>
            <w:r w:rsidRPr="00794ECF">
              <w:rPr>
                <w:rFonts w:ascii="Arial" w:hAnsi="Arial" w:cs="Arial"/>
                <w:b/>
                <w:bCs/>
                <w:sz w:val="18"/>
              </w:rPr>
              <w:t>Nokia</w:t>
            </w:r>
            <w:r w:rsidR="00770F77" w:rsidRPr="00794ECF">
              <w:rPr>
                <w:rFonts w:ascii="Arial" w:hAnsi="Arial" w:cs="Arial"/>
                <w:b/>
                <w:bCs/>
                <w:sz w:val="18"/>
              </w:rPr>
              <w:t xml:space="preserve"> Networks, Nokia Corporation</w:t>
            </w:r>
          </w:p>
        </w:tc>
        <w:tc>
          <w:tcPr>
            <w:tcW w:w="8636" w:type="dxa"/>
          </w:tcPr>
          <w:p w:rsidR="000D5178" w:rsidRPr="00794ECF" w:rsidRDefault="000D5178" w:rsidP="00DF17FF">
            <w:pPr>
              <w:jc w:val="both"/>
              <w:rPr>
                <w:rFonts w:ascii="Arial" w:hAnsi="Arial" w:cs="Arial"/>
                <w:bCs/>
                <w:sz w:val="18"/>
              </w:rPr>
            </w:pPr>
            <w:r w:rsidRPr="00794ECF">
              <w:rPr>
                <w:rFonts w:ascii="Arial" w:hAnsi="Arial" w:cs="Arial"/>
                <w:bCs/>
                <w:sz w:val="18"/>
              </w:rPr>
              <w:t xml:space="preserve">Q2-1: The observations are agreeable. However, we agree with Huawei that bundling may not be necessary in all configurations and there should be sufficient means to enable/disable it depending on the target scenario. </w:t>
            </w:r>
          </w:p>
        </w:tc>
      </w:tr>
      <w:tr w:rsidR="00BF124E" w:rsidRPr="00794ECF" w:rsidTr="00996DCB">
        <w:tc>
          <w:tcPr>
            <w:tcW w:w="1361" w:type="dxa"/>
          </w:tcPr>
          <w:p w:rsidR="00BF124E" w:rsidRPr="00794ECF" w:rsidRDefault="0094706B" w:rsidP="00DF17FF">
            <w:pPr>
              <w:jc w:val="both"/>
              <w:rPr>
                <w:rFonts w:ascii="Arial" w:hAnsi="Arial" w:cs="Arial"/>
                <w:b/>
                <w:bCs/>
                <w:sz w:val="18"/>
              </w:rPr>
            </w:pPr>
            <w:r w:rsidRPr="00794ECF">
              <w:rPr>
                <w:rFonts w:ascii="Arial" w:hAnsi="Arial" w:cs="Arial"/>
                <w:b/>
                <w:bCs/>
                <w:sz w:val="18"/>
              </w:rPr>
              <w:t>Alcatel-Lucent, Alcatel-Lucent Shanghai Bell</w:t>
            </w:r>
          </w:p>
        </w:tc>
        <w:tc>
          <w:tcPr>
            <w:tcW w:w="8636" w:type="dxa"/>
          </w:tcPr>
          <w:p w:rsidR="0094706B" w:rsidRPr="00794ECF" w:rsidRDefault="0094706B" w:rsidP="00DF17FF">
            <w:pPr>
              <w:jc w:val="both"/>
              <w:rPr>
                <w:rFonts w:ascii="Arial" w:hAnsi="Arial" w:cs="Arial"/>
                <w:bCs/>
                <w:sz w:val="18"/>
              </w:rPr>
            </w:pPr>
            <w:r w:rsidRPr="00794ECF">
              <w:rPr>
                <w:rFonts w:ascii="Arial" w:hAnsi="Arial" w:cs="Arial"/>
                <w:bCs/>
                <w:sz w:val="18"/>
              </w:rPr>
              <w:t xml:space="preserve">Q2-1: We kind of disagree with restricting the increase of HARQ-ACK payload.  This will impact the performance of DL PDSCH. A/N bundling is the last resort we would consider to </w:t>
            </w:r>
            <w:proofErr w:type="gramStart"/>
            <w:r w:rsidRPr="00794ECF">
              <w:rPr>
                <w:rFonts w:ascii="Arial" w:hAnsi="Arial" w:cs="Arial"/>
                <w:bCs/>
                <w:sz w:val="18"/>
              </w:rPr>
              <w:t>support  large</w:t>
            </w:r>
            <w:proofErr w:type="gramEnd"/>
            <w:r w:rsidRPr="00794ECF">
              <w:rPr>
                <w:rFonts w:ascii="Arial" w:hAnsi="Arial" w:cs="Arial"/>
                <w:bCs/>
                <w:sz w:val="18"/>
              </w:rPr>
              <w:t xml:space="preserve"> number of A/N bits.   In addition, this will also increase the complexity of UE and eNB</w:t>
            </w:r>
          </w:p>
          <w:p w:rsidR="0094706B" w:rsidRPr="00794ECF" w:rsidRDefault="0094706B" w:rsidP="00DF17FF">
            <w:pPr>
              <w:jc w:val="both"/>
              <w:rPr>
                <w:rFonts w:ascii="Arial" w:hAnsi="Arial" w:cs="Arial"/>
                <w:bCs/>
                <w:sz w:val="18"/>
              </w:rPr>
            </w:pPr>
            <w:r w:rsidRPr="00794ECF">
              <w:rPr>
                <w:rFonts w:ascii="Arial" w:hAnsi="Arial" w:cs="Arial"/>
                <w:bCs/>
                <w:sz w:val="18"/>
              </w:rPr>
              <w:t xml:space="preserve">Q2-2:  In order to support peak data rate with large number of carrier aggregations, UL control channel needs to be enhanced to support large number of A/N feedbacks.   </w:t>
            </w:r>
          </w:p>
          <w:p w:rsidR="00BF124E" w:rsidRPr="00794ECF" w:rsidRDefault="0094706B" w:rsidP="00DF17FF">
            <w:pPr>
              <w:jc w:val="both"/>
              <w:rPr>
                <w:rFonts w:ascii="Arial" w:hAnsi="Arial" w:cs="Arial"/>
                <w:bCs/>
                <w:sz w:val="18"/>
              </w:rPr>
            </w:pPr>
            <w:r w:rsidRPr="00794ECF">
              <w:rPr>
                <w:rFonts w:ascii="Arial" w:hAnsi="Arial" w:cs="Arial"/>
                <w:bCs/>
                <w:sz w:val="18"/>
              </w:rPr>
              <w:t xml:space="preserve">.   </w:t>
            </w:r>
          </w:p>
        </w:tc>
      </w:tr>
      <w:tr w:rsidR="00996DCB" w:rsidRPr="00794ECF" w:rsidTr="00996DCB">
        <w:tc>
          <w:tcPr>
            <w:tcW w:w="1361" w:type="dxa"/>
          </w:tcPr>
          <w:p w:rsidR="00996DCB" w:rsidRPr="00794ECF" w:rsidRDefault="00996DCB" w:rsidP="00DF2ECD">
            <w:pPr>
              <w:jc w:val="both"/>
              <w:rPr>
                <w:rFonts w:ascii="Arial" w:hAnsi="Arial" w:cs="Arial"/>
                <w:b/>
                <w:bCs/>
                <w:sz w:val="18"/>
                <w:lang w:eastAsia="zh-CN"/>
              </w:rPr>
            </w:pPr>
            <w:r w:rsidRPr="00794ECF">
              <w:rPr>
                <w:rFonts w:ascii="Arial" w:hAnsi="Arial" w:cs="Arial" w:hint="eastAsia"/>
                <w:b/>
                <w:bCs/>
                <w:sz w:val="18"/>
                <w:lang w:eastAsia="zh-CN"/>
              </w:rPr>
              <w:t>CATT</w:t>
            </w:r>
          </w:p>
        </w:tc>
        <w:tc>
          <w:tcPr>
            <w:tcW w:w="8636" w:type="dxa"/>
          </w:tcPr>
          <w:p w:rsidR="00996DCB" w:rsidRPr="00794ECF" w:rsidRDefault="00996DCB" w:rsidP="00DF2ECD">
            <w:pPr>
              <w:jc w:val="both"/>
              <w:rPr>
                <w:bCs/>
                <w:sz w:val="18"/>
                <w:lang w:eastAsia="zh-CN"/>
              </w:rPr>
            </w:pPr>
            <w:r w:rsidRPr="00794ECF">
              <w:rPr>
                <w:bCs/>
                <w:sz w:val="18"/>
                <w:lang w:eastAsia="zh-CN"/>
              </w:rPr>
              <w:t xml:space="preserve">Q2-1: HARQ-ACK bundling </w:t>
            </w:r>
            <w:r w:rsidRPr="00794ECF">
              <w:rPr>
                <w:rFonts w:hint="eastAsia"/>
                <w:bCs/>
                <w:sz w:val="18"/>
                <w:lang w:eastAsia="zh-CN"/>
              </w:rPr>
              <w:t xml:space="preserve">is in general believed to be </w:t>
            </w:r>
            <w:r w:rsidRPr="00794ECF">
              <w:rPr>
                <w:bCs/>
                <w:sz w:val="18"/>
                <w:lang w:eastAsia="zh-CN"/>
              </w:rPr>
              <w:t>necessary</w:t>
            </w:r>
            <w:r w:rsidRPr="00794ECF">
              <w:rPr>
                <w:rFonts w:hint="eastAsia"/>
                <w:bCs/>
                <w:sz w:val="18"/>
                <w:lang w:eastAsia="zh-CN"/>
              </w:rPr>
              <w:t>,</w:t>
            </w:r>
            <w:r w:rsidRPr="00794ECF">
              <w:rPr>
                <w:bCs/>
                <w:sz w:val="18"/>
                <w:lang w:eastAsia="zh-CN"/>
              </w:rPr>
              <w:t xml:space="preserve"> but the decision shall be made later, especially considering the detailed proposals on the UCI design (including the new PUCCH format), UL SINR evaluation etc. </w:t>
            </w:r>
          </w:p>
          <w:p w:rsidR="00996DCB" w:rsidRPr="00794ECF" w:rsidRDefault="00996DCB" w:rsidP="00DF2ECD">
            <w:pPr>
              <w:jc w:val="both"/>
              <w:rPr>
                <w:bCs/>
                <w:sz w:val="18"/>
                <w:lang w:eastAsia="zh-CN"/>
              </w:rPr>
            </w:pPr>
            <w:r w:rsidRPr="00794ECF">
              <w:rPr>
                <w:bCs/>
                <w:sz w:val="18"/>
                <w:lang w:eastAsia="zh-CN"/>
              </w:rPr>
              <w:t>The necessity and benefits/drawbacks of reducing the number of HARQ-ACK bits associated with non-scheduled serving cell/subframe shall be further evaluat</w:t>
            </w:r>
            <w:r w:rsidRPr="00794ECF">
              <w:rPr>
                <w:rFonts w:hint="eastAsia"/>
                <w:bCs/>
                <w:sz w:val="18"/>
                <w:lang w:eastAsia="zh-CN"/>
              </w:rPr>
              <w:t>ed</w:t>
            </w:r>
            <w:r w:rsidRPr="00794ECF">
              <w:rPr>
                <w:bCs/>
                <w:sz w:val="18"/>
                <w:lang w:eastAsia="zh-CN"/>
              </w:rPr>
              <w:t>, together with its detailed design. It is too early to decide that this must be supported.</w:t>
            </w:r>
          </w:p>
          <w:p w:rsidR="00996DCB" w:rsidRPr="00794ECF" w:rsidRDefault="00996DCB" w:rsidP="00DF2ECD">
            <w:pPr>
              <w:jc w:val="both"/>
              <w:rPr>
                <w:bCs/>
                <w:sz w:val="18"/>
                <w:lang w:eastAsia="zh-CN"/>
              </w:rPr>
            </w:pPr>
            <w:r w:rsidRPr="00794ECF">
              <w:rPr>
                <w:rFonts w:hint="eastAsia"/>
                <w:bCs/>
                <w:sz w:val="18"/>
                <w:lang w:eastAsia="zh-CN"/>
              </w:rPr>
              <w:t xml:space="preserve">Q2-2: No </w:t>
            </w:r>
            <w:r w:rsidRPr="00794ECF">
              <w:rPr>
                <w:bCs/>
                <w:sz w:val="18"/>
                <w:lang w:eastAsia="zh-CN"/>
              </w:rPr>
              <w:t>additional</w:t>
            </w:r>
            <w:r w:rsidRPr="00794ECF">
              <w:rPr>
                <w:rFonts w:hint="eastAsia"/>
                <w:bCs/>
                <w:sz w:val="18"/>
                <w:lang w:eastAsia="zh-CN"/>
              </w:rPr>
              <w:t xml:space="preserve"> views.</w:t>
            </w:r>
          </w:p>
        </w:tc>
      </w:tr>
      <w:tr w:rsidR="00996DCB" w:rsidRPr="00794ECF" w:rsidTr="00996DCB">
        <w:tc>
          <w:tcPr>
            <w:tcW w:w="1361" w:type="dxa"/>
          </w:tcPr>
          <w:p w:rsidR="00996DCB" w:rsidRPr="00794ECF" w:rsidRDefault="00F50CCE" w:rsidP="00DF17FF">
            <w:pPr>
              <w:jc w:val="both"/>
              <w:rPr>
                <w:rFonts w:ascii="Arial" w:hAnsi="Arial" w:cs="Arial"/>
                <w:b/>
                <w:bCs/>
                <w:sz w:val="18"/>
              </w:rPr>
            </w:pPr>
            <w:r w:rsidRPr="00794ECF">
              <w:rPr>
                <w:rFonts w:ascii="Arial" w:hAnsi="Arial" w:cs="Arial"/>
                <w:b/>
                <w:bCs/>
                <w:sz w:val="18"/>
              </w:rPr>
              <w:t>Samsung</w:t>
            </w:r>
          </w:p>
        </w:tc>
        <w:tc>
          <w:tcPr>
            <w:tcW w:w="8636" w:type="dxa"/>
          </w:tcPr>
          <w:p w:rsidR="00F50CCE" w:rsidRPr="00794ECF" w:rsidRDefault="00F50CCE" w:rsidP="00F50CCE">
            <w:pPr>
              <w:jc w:val="both"/>
              <w:rPr>
                <w:sz w:val="18"/>
                <w:lang w:eastAsia="ko-KR"/>
              </w:rPr>
            </w:pPr>
            <w:r w:rsidRPr="00794ECF">
              <w:rPr>
                <w:bCs/>
                <w:sz w:val="18"/>
              </w:rPr>
              <w:t xml:space="preserve">Q2-1: </w:t>
            </w:r>
            <w:r w:rsidRPr="00794ECF">
              <w:rPr>
                <w:sz w:val="18"/>
                <w:lang w:eastAsia="ko-KR"/>
              </w:rPr>
              <w:t xml:space="preserve">Our evaluations show that </w:t>
            </w:r>
            <w:r w:rsidRPr="00794ECF">
              <w:rPr>
                <w:sz w:val="18"/>
                <w:lang w:eastAsia="zh-CN"/>
              </w:rPr>
              <w:t xml:space="preserve">full HARQ-ACK feedback (with spatial domain bundling) can be supported even at SINRs well below the 5% point of the geometry CDF (for any scenario). The need for time-domain or cell-domain bundling is FFS – in case additional bundling is proved to be necessary, time-domain bundling is preferred as the channel correlation is </w:t>
            </w:r>
            <w:r w:rsidR="009B2814" w:rsidRPr="00794ECF">
              <w:rPr>
                <w:sz w:val="18"/>
                <w:lang w:eastAsia="zh-CN"/>
              </w:rPr>
              <w:t xml:space="preserve">typically </w:t>
            </w:r>
            <w:r w:rsidRPr="00794ECF">
              <w:rPr>
                <w:sz w:val="18"/>
                <w:lang w:eastAsia="zh-CN"/>
              </w:rPr>
              <w:t xml:space="preserve">higher </w:t>
            </w:r>
            <w:r w:rsidR="009B2814" w:rsidRPr="00794ECF">
              <w:rPr>
                <w:sz w:val="18"/>
                <w:lang w:eastAsia="zh-CN"/>
              </w:rPr>
              <w:t xml:space="preserve">in the time-domain </w:t>
            </w:r>
            <w:r w:rsidRPr="00794ECF">
              <w:rPr>
                <w:sz w:val="18"/>
                <w:lang w:eastAsia="zh-CN"/>
              </w:rPr>
              <w:t xml:space="preserve">than </w:t>
            </w:r>
            <w:r w:rsidR="009B2814" w:rsidRPr="00794ECF">
              <w:rPr>
                <w:sz w:val="18"/>
                <w:lang w:eastAsia="zh-CN"/>
              </w:rPr>
              <w:t xml:space="preserve">in </w:t>
            </w:r>
            <w:r w:rsidRPr="00794ECF">
              <w:rPr>
                <w:sz w:val="18"/>
                <w:lang w:eastAsia="zh-CN"/>
              </w:rPr>
              <w:t>the</w:t>
            </w:r>
            <w:r w:rsidR="009B2814" w:rsidRPr="00794ECF">
              <w:rPr>
                <w:sz w:val="18"/>
                <w:lang w:eastAsia="zh-CN"/>
              </w:rPr>
              <w:t xml:space="preserve"> cell-domain</w:t>
            </w:r>
            <w:r w:rsidRPr="00794ECF">
              <w:rPr>
                <w:sz w:val="18"/>
                <w:lang w:eastAsia="zh-CN"/>
              </w:rPr>
              <w:t>.</w:t>
            </w:r>
          </w:p>
          <w:p w:rsidR="00F50CCE" w:rsidRPr="00794ECF" w:rsidRDefault="00F50CCE" w:rsidP="00F50CCE">
            <w:pPr>
              <w:jc w:val="both"/>
              <w:rPr>
                <w:bCs/>
                <w:sz w:val="18"/>
              </w:rPr>
            </w:pPr>
            <w:r w:rsidRPr="00794ECF">
              <w:rPr>
                <w:bCs/>
                <w:sz w:val="18"/>
              </w:rPr>
              <w:t xml:space="preserve">It </w:t>
            </w:r>
            <w:r w:rsidRPr="00794ECF">
              <w:rPr>
                <w:bCs/>
                <w:sz w:val="18"/>
                <w:lang w:eastAsia="zh-CN"/>
              </w:rPr>
              <w:t>is</w:t>
            </w:r>
            <w:r w:rsidRPr="00794ECF">
              <w:rPr>
                <w:bCs/>
                <w:sz w:val="18"/>
              </w:rPr>
              <w:t xml:space="preserve"> desirable to not feedback HARQ-ACK for non-scheduled cells.</w:t>
            </w:r>
          </w:p>
          <w:p w:rsidR="00F50CCE" w:rsidRPr="00794ECF" w:rsidRDefault="00F50CCE" w:rsidP="00F50CCE">
            <w:pPr>
              <w:jc w:val="both"/>
              <w:rPr>
                <w:rFonts w:ascii="Arial" w:hAnsi="Arial" w:cs="Arial"/>
                <w:sz w:val="18"/>
                <w:lang w:eastAsia="ko-KR"/>
              </w:rPr>
            </w:pPr>
            <w:r w:rsidRPr="00794ECF">
              <w:rPr>
                <w:bCs/>
                <w:sz w:val="18"/>
              </w:rPr>
              <w:t>Q2-2: No additional views</w:t>
            </w:r>
          </w:p>
        </w:tc>
      </w:tr>
      <w:tr w:rsidR="007D41F9" w:rsidRPr="00794ECF" w:rsidTr="00996DCB">
        <w:tc>
          <w:tcPr>
            <w:tcW w:w="1361" w:type="dxa"/>
          </w:tcPr>
          <w:p w:rsidR="007D41F9" w:rsidRPr="00794ECF" w:rsidRDefault="007D41F9" w:rsidP="00DF17FF">
            <w:pPr>
              <w:jc w:val="both"/>
              <w:rPr>
                <w:rFonts w:ascii="Arial" w:hAnsi="Arial" w:cs="Arial"/>
                <w:b/>
                <w:bCs/>
                <w:sz w:val="18"/>
                <w:lang w:eastAsia="zh-CN"/>
              </w:rPr>
            </w:pPr>
            <w:r w:rsidRPr="00794ECF">
              <w:rPr>
                <w:rFonts w:ascii="Arial" w:hAnsi="Arial" w:cs="Arial" w:hint="eastAsia"/>
                <w:b/>
                <w:bCs/>
                <w:sz w:val="18"/>
                <w:lang w:eastAsia="zh-CN"/>
              </w:rPr>
              <w:t>ZTE</w:t>
            </w:r>
          </w:p>
        </w:tc>
        <w:tc>
          <w:tcPr>
            <w:tcW w:w="8636" w:type="dxa"/>
          </w:tcPr>
          <w:p w:rsidR="007D41F9" w:rsidRPr="00794ECF" w:rsidRDefault="007D41F9" w:rsidP="007D41F9">
            <w:pPr>
              <w:jc w:val="both"/>
              <w:rPr>
                <w:bCs/>
                <w:sz w:val="18"/>
                <w:lang w:eastAsia="zh-CN"/>
              </w:rPr>
            </w:pPr>
            <w:r w:rsidRPr="00794ECF">
              <w:rPr>
                <w:rFonts w:hint="eastAsia"/>
                <w:bCs/>
                <w:sz w:val="18"/>
                <w:lang w:eastAsia="zh-CN"/>
              </w:rPr>
              <w:t xml:space="preserve">Q2-1: We agree the observation. And we understanding the observations </w:t>
            </w:r>
            <w:r w:rsidRPr="00794ECF">
              <w:rPr>
                <w:bCs/>
                <w:sz w:val="18"/>
                <w:lang w:eastAsia="zh-CN"/>
              </w:rPr>
              <w:t>are</w:t>
            </w:r>
            <w:r w:rsidRPr="00794ECF">
              <w:rPr>
                <w:rFonts w:hint="eastAsia"/>
                <w:bCs/>
                <w:sz w:val="18"/>
                <w:lang w:eastAsia="zh-CN"/>
              </w:rPr>
              <w:t xml:space="preserve"> not only considering </w:t>
            </w:r>
            <w:r w:rsidRPr="00794ECF">
              <w:rPr>
                <w:bCs/>
                <w:sz w:val="18"/>
                <w:lang w:eastAsia="zh-CN"/>
              </w:rPr>
              <w:t>‘</w:t>
            </w:r>
            <w:r w:rsidRPr="00794ECF">
              <w:rPr>
                <w:rFonts w:hint="eastAsia"/>
                <w:bCs/>
                <w:sz w:val="18"/>
                <w:lang w:eastAsia="zh-CN"/>
              </w:rPr>
              <w:t>bundling</w:t>
            </w:r>
            <w:r w:rsidRPr="00794ECF">
              <w:rPr>
                <w:bCs/>
                <w:sz w:val="18"/>
                <w:lang w:eastAsia="zh-CN"/>
              </w:rPr>
              <w:t>’</w:t>
            </w:r>
            <w:r w:rsidRPr="00794ECF">
              <w:rPr>
                <w:rFonts w:hint="eastAsia"/>
                <w:bCs/>
                <w:sz w:val="18"/>
                <w:lang w:eastAsia="zh-CN"/>
              </w:rPr>
              <w:t>.  We can also reduce the bits by feed</w:t>
            </w:r>
            <w:r w:rsidR="00585733" w:rsidRPr="00794ECF">
              <w:rPr>
                <w:rFonts w:hint="eastAsia"/>
                <w:bCs/>
                <w:sz w:val="18"/>
                <w:lang w:eastAsia="zh-CN"/>
              </w:rPr>
              <w:t xml:space="preserve">ing </w:t>
            </w:r>
            <w:r w:rsidRPr="00794ECF">
              <w:rPr>
                <w:rFonts w:hint="eastAsia"/>
                <w:bCs/>
                <w:sz w:val="18"/>
                <w:lang w:eastAsia="zh-CN"/>
              </w:rPr>
              <w:t>back ACK</w:t>
            </w:r>
            <w:r w:rsidR="00585733" w:rsidRPr="00794ECF">
              <w:rPr>
                <w:rFonts w:hint="eastAsia"/>
                <w:bCs/>
                <w:sz w:val="18"/>
                <w:lang w:eastAsia="zh-CN"/>
              </w:rPr>
              <w:t>s</w:t>
            </w:r>
            <w:r w:rsidRPr="00794ECF">
              <w:rPr>
                <w:rFonts w:hint="eastAsia"/>
                <w:bCs/>
                <w:sz w:val="18"/>
                <w:lang w:eastAsia="zh-CN"/>
              </w:rPr>
              <w:t xml:space="preserve"> for</w:t>
            </w:r>
            <w:r w:rsidR="00585733" w:rsidRPr="00794ECF">
              <w:rPr>
                <w:rFonts w:hint="eastAsia"/>
                <w:bCs/>
                <w:sz w:val="18"/>
                <w:lang w:eastAsia="zh-CN"/>
              </w:rPr>
              <w:t xml:space="preserve"> those</w:t>
            </w:r>
            <w:r w:rsidRPr="00794ECF">
              <w:rPr>
                <w:rFonts w:hint="eastAsia"/>
                <w:bCs/>
                <w:sz w:val="18"/>
                <w:lang w:eastAsia="zh-CN"/>
              </w:rPr>
              <w:t xml:space="preserve"> scheduled cells.</w:t>
            </w:r>
          </w:p>
          <w:p w:rsidR="00585733" w:rsidRPr="00794ECF" w:rsidRDefault="00585733" w:rsidP="00585733">
            <w:pPr>
              <w:jc w:val="both"/>
              <w:rPr>
                <w:rFonts w:ascii="Arial" w:hAnsi="Arial" w:cs="Arial"/>
                <w:b/>
                <w:bCs/>
                <w:sz w:val="18"/>
                <w:lang w:eastAsia="zh-CN"/>
              </w:rPr>
            </w:pPr>
            <w:r w:rsidRPr="00794ECF">
              <w:rPr>
                <w:rFonts w:hint="eastAsia"/>
                <w:bCs/>
                <w:sz w:val="18"/>
                <w:lang w:eastAsia="zh-CN"/>
              </w:rPr>
              <w:t xml:space="preserve">Q2-2: We already decide to introduce one new format. And the Bit </w:t>
            </w:r>
            <w:r w:rsidRPr="00794ECF">
              <w:rPr>
                <w:bCs/>
                <w:sz w:val="18"/>
                <w:lang w:eastAsia="zh-CN"/>
              </w:rPr>
              <w:t>Restricting</w:t>
            </w:r>
            <w:r w:rsidRPr="00794ECF">
              <w:rPr>
                <w:rFonts w:hint="eastAsia"/>
                <w:bCs/>
                <w:sz w:val="18"/>
                <w:lang w:eastAsia="zh-CN"/>
              </w:rPr>
              <w:t xml:space="preserve"> scheme can be used on top of the new format. This depends on the Payload of new format. </w:t>
            </w:r>
            <w:r w:rsidR="0081522A" w:rsidRPr="00794ECF">
              <w:rPr>
                <w:rFonts w:hint="eastAsia"/>
                <w:bCs/>
                <w:sz w:val="18"/>
                <w:lang w:eastAsia="zh-CN"/>
              </w:rPr>
              <w:t xml:space="preserve">But is highly </w:t>
            </w:r>
            <w:r w:rsidR="0081522A" w:rsidRPr="00794ECF">
              <w:rPr>
                <w:bCs/>
                <w:sz w:val="18"/>
                <w:lang w:eastAsia="zh-CN"/>
              </w:rPr>
              <w:t>likely</w:t>
            </w:r>
            <w:r w:rsidR="0081522A" w:rsidRPr="00794ECF">
              <w:rPr>
                <w:rFonts w:hint="eastAsia"/>
                <w:bCs/>
                <w:sz w:val="18"/>
                <w:lang w:eastAsia="zh-CN"/>
              </w:rPr>
              <w:t xml:space="preserve"> that only spatial bundling can be used on new format at least for FDD, as it can be easy to support more than 32 bits. </w:t>
            </w:r>
            <w:r w:rsidRPr="00794ECF">
              <w:rPr>
                <w:rFonts w:hint="eastAsia"/>
                <w:bCs/>
                <w:sz w:val="18"/>
                <w:lang w:eastAsia="zh-CN"/>
              </w:rPr>
              <w:t>So</w:t>
            </w:r>
            <w:r w:rsidR="0081522A" w:rsidRPr="00794ECF">
              <w:rPr>
                <w:rFonts w:hint="eastAsia"/>
                <w:bCs/>
                <w:sz w:val="18"/>
                <w:lang w:eastAsia="zh-CN"/>
              </w:rPr>
              <w:t>,</w:t>
            </w:r>
            <w:r w:rsidRPr="00794ECF">
              <w:rPr>
                <w:rFonts w:hint="eastAsia"/>
                <w:bCs/>
                <w:sz w:val="18"/>
                <w:lang w:eastAsia="zh-CN"/>
              </w:rPr>
              <w:t xml:space="preserve"> we can finish new format first. However, the Bit Restricting can be further used in </w:t>
            </w:r>
            <w:r w:rsidRPr="00794ECF">
              <w:rPr>
                <w:bCs/>
                <w:sz w:val="18"/>
                <w:lang w:eastAsia="zh-CN"/>
              </w:rPr>
              <w:t>existing</w:t>
            </w:r>
            <w:r w:rsidRPr="00794ECF">
              <w:rPr>
                <w:rFonts w:hint="eastAsia"/>
                <w:bCs/>
                <w:sz w:val="18"/>
                <w:lang w:eastAsia="zh-CN"/>
              </w:rPr>
              <w:t xml:space="preserve"> formats if performance impact is acceptable based on later evaluation.</w:t>
            </w:r>
          </w:p>
          <w:p w:rsidR="007D41F9" w:rsidRPr="00794ECF" w:rsidRDefault="007D41F9" w:rsidP="00DC138B">
            <w:pPr>
              <w:jc w:val="both"/>
              <w:rPr>
                <w:rFonts w:ascii="Arial" w:hAnsi="Arial" w:cs="Arial"/>
                <w:b/>
                <w:bCs/>
                <w:sz w:val="18"/>
                <w:lang w:eastAsia="zh-CN"/>
              </w:rPr>
            </w:pPr>
          </w:p>
        </w:tc>
      </w:tr>
      <w:tr w:rsidR="007D41F9" w:rsidRPr="00794ECF" w:rsidTr="00996DCB">
        <w:tc>
          <w:tcPr>
            <w:tcW w:w="1361" w:type="dxa"/>
          </w:tcPr>
          <w:p w:rsidR="007D41F9" w:rsidRPr="00794ECF" w:rsidRDefault="00362EDC" w:rsidP="00DF17FF">
            <w:pPr>
              <w:jc w:val="both"/>
              <w:rPr>
                <w:rFonts w:ascii="Arial" w:hAnsi="Arial" w:cs="Arial"/>
                <w:b/>
                <w:bCs/>
                <w:sz w:val="18"/>
              </w:rPr>
            </w:pPr>
            <w:r w:rsidRPr="00794ECF">
              <w:rPr>
                <w:rFonts w:ascii="Arial" w:hAnsi="Arial" w:cs="Arial"/>
                <w:b/>
                <w:bCs/>
                <w:sz w:val="18"/>
              </w:rPr>
              <w:t>Intel</w:t>
            </w:r>
          </w:p>
        </w:tc>
        <w:tc>
          <w:tcPr>
            <w:tcW w:w="8636" w:type="dxa"/>
          </w:tcPr>
          <w:p w:rsidR="00362EDC" w:rsidRPr="00794ECF" w:rsidRDefault="00362EDC" w:rsidP="00362EDC">
            <w:pPr>
              <w:rPr>
                <w:rFonts w:ascii="Arial" w:hAnsi="Arial" w:cs="Arial"/>
                <w:bCs/>
                <w:sz w:val="18"/>
                <w:lang w:eastAsia="zh-CN"/>
              </w:rPr>
            </w:pPr>
            <w:r w:rsidRPr="00794ECF">
              <w:rPr>
                <w:rFonts w:ascii="Arial" w:hAnsi="Arial" w:cs="Arial"/>
                <w:bCs/>
                <w:sz w:val="18"/>
                <w:lang w:eastAsia="zh-CN"/>
              </w:rPr>
              <w:t>Q2-1: As in previous releases, HARQ-ACK bundling is an effective way to compress HARQ-ACK payload size. It should be studied further whether to be introduced or not on several aspects including capability of new PUCCH format and tradeoff between additional UE complexity and DL performance gain.</w:t>
            </w:r>
          </w:p>
          <w:p w:rsidR="007D41F9" w:rsidRPr="00794ECF" w:rsidRDefault="00362EDC" w:rsidP="00362EDC">
            <w:pPr>
              <w:jc w:val="both"/>
              <w:rPr>
                <w:rFonts w:ascii="Arial" w:hAnsi="Arial" w:cs="Arial"/>
                <w:b/>
                <w:bCs/>
                <w:sz w:val="18"/>
              </w:rPr>
            </w:pPr>
            <w:r w:rsidRPr="00794ECF">
              <w:rPr>
                <w:rFonts w:ascii="Arial" w:hAnsi="Arial" w:cs="Arial"/>
                <w:bCs/>
                <w:sz w:val="18"/>
                <w:lang w:eastAsia="zh-CN"/>
              </w:rPr>
              <w:t>We think reducing the number of HARQ-ACK feedback bits associated with non-scheduled serving cell/subframes is an important feature for CA up to 32 CCs to extend the CA coverage. However, a careful trade-off analysis is necessary for each candidate solution.</w:t>
            </w:r>
          </w:p>
        </w:tc>
      </w:tr>
      <w:tr w:rsidR="000B1231" w:rsidRPr="00794ECF" w:rsidTr="00996DCB">
        <w:tc>
          <w:tcPr>
            <w:tcW w:w="1361" w:type="dxa"/>
          </w:tcPr>
          <w:p w:rsidR="000B1231" w:rsidRPr="00794ECF" w:rsidRDefault="000B1231" w:rsidP="00DF17FF">
            <w:pPr>
              <w:jc w:val="both"/>
              <w:rPr>
                <w:rFonts w:ascii="Arial" w:hAnsi="Arial" w:cs="Arial"/>
                <w:b/>
                <w:bCs/>
                <w:sz w:val="18"/>
              </w:rPr>
            </w:pPr>
            <w:r w:rsidRPr="00794ECF">
              <w:rPr>
                <w:rFonts w:ascii="Arial" w:hAnsi="Arial" w:cs="Arial"/>
                <w:b/>
                <w:bCs/>
                <w:sz w:val="18"/>
              </w:rPr>
              <w:t>Qualcomm</w:t>
            </w:r>
          </w:p>
        </w:tc>
        <w:tc>
          <w:tcPr>
            <w:tcW w:w="8636" w:type="dxa"/>
          </w:tcPr>
          <w:p w:rsidR="000B1231" w:rsidRPr="00794ECF" w:rsidRDefault="000B1231" w:rsidP="000B1231">
            <w:pPr>
              <w:rPr>
                <w:rFonts w:ascii="Arial" w:hAnsi="Arial" w:cs="Arial"/>
                <w:bCs/>
                <w:sz w:val="18"/>
                <w:lang w:eastAsia="zh-CN"/>
              </w:rPr>
            </w:pPr>
            <w:r w:rsidRPr="00794ECF">
              <w:rPr>
                <w:rFonts w:ascii="Arial" w:hAnsi="Arial" w:cs="Arial"/>
                <w:bCs/>
                <w:sz w:val="18"/>
                <w:lang w:eastAsia="zh-CN"/>
              </w:rPr>
              <w:t xml:space="preserve">Q1: on a high level, the observation that “Restricting increase of HARQ-ACK payload’ is agreeable. It is important to possibly to indicate to the UE a suitable ACK/NAK payload size, striking for a good tradeoff </w:t>
            </w:r>
            <w:r w:rsidRPr="00794ECF">
              <w:rPr>
                <w:rFonts w:ascii="Arial" w:hAnsi="Arial" w:cs="Arial"/>
                <w:bCs/>
                <w:sz w:val="18"/>
                <w:lang w:eastAsia="zh-CN"/>
              </w:rPr>
              <w:lastRenderedPageBreak/>
              <w:t>between the DL overhead (to indicate the ACK/NAK payload size) and the corresponding UL overhead/performance. As to ACK/NAK bundling, it is unclear at this point whether such operation is necessary, and if so, under which conditions. Further study is necessary.</w:t>
            </w:r>
          </w:p>
          <w:p w:rsidR="000B1231" w:rsidRPr="00794ECF" w:rsidRDefault="000B1231" w:rsidP="000B1231">
            <w:pPr>
              <w:rPr>
                <w:rFonts w:ascii="Arial" w:hAnsi="Arial" w:cs="Arial"/>
                <w:bCs/>
                <w:sz w:val="18"/>
                <w:lang w:eastAsia="zh-CN"/>
              </w:rPr>
            </w:pPr>
            <w:r w:rsidRPr="00794ECF">
              <w:rPr>
                <w:rFonts w:ascii="Arial" w:hAnsi="Arial" w:cs="Arial"/>
                <w:bCs/>
                <w:sz w:val="18"/>
                <w:lang w:eastAsia="zh-CN"/>
              </w:rPr>
              <w:t>Q2: It is important to ensure that full feedback of ACK/NAK for up to 32 CCs, with no or limited bundling (e.g., only spatial bundling), is also supported in order to support efficient DL transmissions.</w:t>
            </w:r>
          </w:p>
        </w:tc>
      </w:tr>
      <w:tr w:rsidR="00476BEB" w:rsidRPr="00794ECF" w:rsidTr="00996DCB">
        <w:tc>
          <w:tcPr>
            <w:tcW w:w="1361" w:type="dxa"/>
          </w:tcPr>
          <w:p w:rsidR="00476BEB" w:rsidRPr="00794ECF" w:rsidRDefault="00476BEB" w:rsidP="00DF17FF">
            <w:pPr>
              <w:jc w:val="both"/>
              <w:rPr>
                <w:rFonts w:ascii="Arial" w:hAnsi="Arial" w:cs="Arial"/>
                <w:b/>
                <w:bCs/>
                <w:sz w:val="18"/>
              </w:rPr>
            </w:pPr>
            <w:r w:rsidRPr="00794ECF">
              <w:rPr>
                <w:rFonts w:ascii="Arial" w:hAnsi="Arial" w:cs="Arial"/>
                <w:b/>
                <w:bCs/>
                <w:sz w:val="18"/>
              </w:rPr>
              <w:lastRenderedPageBreak/>
              <w:t>Fujitsu</w:t>
            </w:r>
          </w:p>
        </w:tc>
        <w:tc>
          <w:tcPr>
            <w:tcW w:w="8636" w:type="dxa"/>
          </w:tcPr>
          <w:p w:rsidR="00476BEB" w:rsidRPr="00794ECF" w:rsidRDefault="00476BEB" w:rsidP="000B1231">
            <w:pPr>
              <w:rPr>
                <w:rFonts w:ascii="Arial" w:hAnsi="Arial" w:cs="Arial"/>
                <w:bCs/>
                <w:sz w:val="18"/>
                <w:lang w:eastAsia="zh-CN"/>
              </w:rPr>
            </w:pPr>
            <w:r w:rsidRPr="00794ECF">
              <w:rPr>
                <w:rFonts w:ascii="Arial" w:hAnsi="Arial" w:cs="Arial"/>
                <w:bCs/>
                <w:sz w:val="18"/>
                <w:lang w:eastAsia="zh-CN"/>
              </w:rPr>
              <w:t>Q2-1: Better wording would be “Support for restricting increase of HARQ-ACK payload”. The appropriate overhead from HARQ-ACK payload is a trade-off vs PDSCH performance. There may be cases where it is not necessary or desirable to have a strict limit on the payload in the UL (e.g. highly asymmetric traffic), as noted by Qualcomm for Q2 above, and others.</w:t>
            </w:r>
          </w:p>
        </w:tc>
      </w:tr>
      <w:tr w:rsidR="00520120" w:rsidRPr="00794ECF" w:rsidTr="00520120">
        <w:tc>
          <w:tcPr>
            <w:tcW w:w="1361" w:type="dxa"/>
          </w:tcPr>
          <w:p w:rsidR="00520120" w:rsidRPr="00794ECF" w:rsidRDefault="00520120" w:rsidP="00520120">
            <w:pPr>
              <w:jc w:val="both"/>
              <w:rPr>
                <w:rFonts w:ascii="Arial" w:hAnsi="Arial" w:cs="Arial"/>
                <w:bCs/>
                <w:sz w:val="18"/>
                <w:lang w:eastAsia="zh-CN"/>
              </w:rPr>
            </w:pPr>
            <w:r w:rsidRPr="00794ECF">
              <w:rPr>
                <w:rFonts w:ascii="Arial" w:hAnsi="Arial" w:cs="Arial" w:hint="eastAsia"/>
                <w:b/>
                <w:bCs/>
                <w:sz w:val="18"/>
              </w:rPr>
              <w:t>LG</w:t>
            </w:r>
          </w:p>
        </w:tc>
        <w:tc>
          <w:tcPr>
            <w:tcW w:w="8636" w:type="dxa"/>
          </w:tcPr>
          <w:p w:rsidR="00520120" w:rsidRPr="00794ECF" w:rsidRDefault="00520120" w:rsidP="00520120">
            <w:pPr>
              <w:rPr>
                <w:rFonts w:ascii="Arial" w:hAnsi="Arial" w:cs="Arial"/>
                <w:bCs/>
                <w:sz w:val="18"/>
                <w:lang w:eastAsia="zh-CN"/>
              </w:rPr>
            </w:pPr>
            <w:r w:rsidRPr="00794ECF">
              <w:rPr>
                <w:rFonts w:ascii="Arial" w:hAnsi="Arial" w:cs="Arial"/>
                <w:bCs/>
                <w:sz w:val="18"/>
                <w:lang w:eastAsia="zh-CN"/>
              </w:rPr>
              <w:t>Q</w:t>
            </w:r>
            <w:r w:rsidRPr="00794ECF">
              <w:rPr>
                <w:rFonts w:ascii="Arial" w:hAnsi="Arial" w:cs="Arial" w:hint="eastAsia"/>
                <w:bCs/>
                <w:sz w:val="18"/>
                <w:lang w:eastAsia="zh-CN"/>
              </w:rPr>
              <w:t>2-</w:t>
            </w:r>
            <w:r w:rsidRPr="00794ECF">
              <w:rPr>
                <w:rFonts w:ascii="Arial" w:hAnsi="Arial" w:cs="Arial"/>
                <w:bCs/>
                <w:sz w:val="18"/>
                <w:lang w:eastAsia="zh-CN"/>
              </w:rPr>
              <w:t xml:space="preserve">1: </w:t>
            </w:r>
            <w:r w:rsidRPr="00794ECF">
              <w:rPr>
                <w:rFonts w:ascii="Arial" w:hAnsi="Arial" w:cs="Arial" w:hint="eastAsia"/>
                <w:bCs/>
                <w:sz w:val="18"/>
                <w:lang w:eastAsia="zh-CN"/>
              </w:rPr>
              <w:t>It seems be agreeable.</w:t>
            </w:r>
          </w:p>
          <w:p w:rsidR="00520120" w:rsidRPr="00794ECF" w:rsidRDefault="00520120" w:rsidP="00520120">
            <w:pPr>
              <w:rPr>
                <w:rFonts w:ascii="Arial" w:hAnsi="Arial" w:cs="Arial"/>
                <w:bCs/>
                <w:sz w:val="18"/>
                <w:lang w:eastAsia="zh-CN"/>
              </w:rPr>
            </w:pPr>
            <w:r w:rsidRPr="00794ECF">
              <w:rPr>
                <w:rFonts w:ascii="Arial" w:hAnsi="Arial" w:cs="Arial"/>
                <w:bCs/>
                <w:sz w:val="18"/>
                <w:lang w:eastAsia="zh-CN"/>
              </w:rPr>
              <w:t>Q2</w:t>
            </w:r>
            <w:r w:rsidRPr="00794ECF">
              <w:rPr>
                <w:rFonts w:ascii="Arial" w:hAnsi="Arial" w:cs="Arial" w:hint="eastAsia"/>
                <w:bCs/>
                <w:sz w:val="18"/>
                <w:lang w:eastAsia="zh-CN"/>
              </w:rPr>
              <w:t>-2</w:t>
            </w:r>
            <w:r w:rsidRPr="00794ECF">
              <w:rPr>
                <w:rFonts w:ascii="Arial" w:hAnsi="Arial" w:cs="Arial"/>
                <w:bCs/>
                <w:sz w:val="18"/>
                <w:lang w:eastAsia="zh-CN"/>
              </w:rPr>
              <w:t>: F</w:t>
            </w:r>
            <w:r w:rsidRPr="00794ECF">
              <w:rPr>
                <w:rFonts w:ascii="Arial" w:hAnsi="Arial" w:cs="Arial" w:hint="eastAsia"/>
                <w:bCs/>
                <w:sz w:val="18"/>
                <w:lang w:eastAsia="zh-CN"/>
              </w:rPr>
              <w:t>or reasonable HARQ-ACK payload reduction without DL scheduling restriction or throughput loss, it is to be applied by dynamic manner. In addition, considering UL resource utilization efficiency, HARQ-ACK payload reduction combined with PUCCH format/resource selection should be considered.</w:t>
            </w:r>
          </w:p>
        </w:tc>
      </w:tr>
      <w:tr w:rsidR="00D569AD" w:rsidRPr="00794ECF" w:rsidTr="00520120">
        <w:tc>
          <w:tcPr>
            <w:tcW w:w="1361" w:type="dxa"/>
          </w:tcPr>
          <w:p w:rsidR="00D569AD" w:rsidRPr="00794ECF" w:rsidRDefault="00D569AD" w:rsidP="002A3551">
            <w:pPr>
              <w:jc w:val="both"/>
              <w:rPr>
                <w:rFonts w:ascii="Arial" w:hAnsi="Arial" w:cs="Arial"/>
                <w:b/>
                <w:bCs/>
                <w:sz w:val="18"/>
              </w:rPr>
            </w:pPr>
            <w:r w:rsidRPr="00794ECF">
              <w:rPr>
                <w:rFonts w:ascii="Arial" w:hAnsi="Arial" w:cs="Arial"/>
                <w:b/>
                <w:bCs/>
                <w:sz w:val="18"/>
              </w:rPr>
              <w:t>Ericsson</w:t>
            </w:r>
          </w:p>
        </w:tc>
        <w:tc>
          <w:tcPr>
            <w:tcW w:w="8636" w:type="dxa"/>
          </w:tcPr>
          <w:p w:rsidR="00D569AD" w:rsidRPr="00794ECF" w:rsidRDefault="00D569AD" w:rsidP="002A3551">
            <w:pPr>
              <w:rPr>
                <w:rFonts w:ascii="Arial" w:hAnsi="Arial" w:cs="Arial"/>
                <w:bCs/>
                <w:sz w:val="18"/>
                <w:lang w:eastAsia="zh-CN"/>
              </w:rPr>
            </w:pPr>
            <w:r w:rsidRPr="00794ECF">
              <w:rPr>
                <w:rFonts w:ascii="Arial" w:hAnsi="Arial" w:cs="Arial"/>
                <w:bCs/>
                <w:sz w:val="18"/>
                <w:lang w:eastAsia="zh-CN"/>
              </w:rPr>
              <w:t>Q2-1: HARQ-ACK bundling could be beneficial and mandatory in some conditions to maintain good UL coverage. The study should be connected with UL SINR evaluation. The necessity of reducing the number of HARQ-ACK bits associated with non-scheduled serving cells/subframes needs to be further studied. It should be considered together with the new PUCCH format design. Basically, it is a tradeoff between robustness and capacity. The pros and cons should be carefully studied.</w:t>
            </w:r>
          </w:p>
          <w:p w:rsidR="00D569AD" w:rsidRPr="00794ECF" w:rsidRDefault="00D569AD" w:rsidP="002A3551">
            <w:pPr>
              <w:rPr>
                <w:rFonts w:ascii="Arial" w:hAnsi="Arial" w:cs="Arial"/>
                <w:bCs/>
                <w:sz w:val="18"/>
                <w:lang w:eastAsia="zh-CN"/>
              </w:rPr>
            </w:pPr>
            <w:r w:rsidRPr="00794ECF">
              <w:rPr>
                <w:rFonts w:ascii="Arial" w:hAnsi="Arial" w:cs="Arial"/>
                <w:bCs/>
                <w:sz w:val="18"/>
                <w:lang w:eastAsia="zh-CN"/>
              </w:rPr>
              <w:t xml:space="preserve">Q2-2: No additional views. </w:t>
            </w:r>
          </w:p>
        </w:tc>
      </w:tr>
      <w:tr w:rsidR="00337F6A" w:rsidRPr="00794ECF" w:rsidTr="00520120">
        <w:tc>
          <w:tcPr>
            <w:tcW w:w="1361" w:type="dxa"/>
          </w:tcPr>
          <w:p w:rsidR="00337F6A" w:rsidRPr="00794ECF" w:rsidRDefault="00337F6A" w:rsidP="00337F6A">
            <w:pPr>
              <w:jc w:val="both"/>
              <w:rPr>
                <w:rFonts w:ascii="Arial" w:eastAsia="MS Mincho" w:hAnsi="Arial" w:cs="Arial"/>
                <w:b/>
                <w:bCs/>
                <w:sz w:val="18"/>
                <w:lang w:eastAsia="ja-JP"/>
              </w:rPr>
            </w:pPr>
            <w:r w:rsidRPr="00794ECF">
              <w:rPr>
                <w:rFonts w:ascii="Arial" w:eastAsia="MS Mincho" w:hAnsi="Arial" w:cs="Arial" w:hint="eastAsia"/>
                <w:b/>
                <w:bCs/>
                <w:sz w:val="18"/>
                <w:lang w:eastAsia="ja-JP"/>
              </w:rPr>
              <w:t>Sharp</w:t>
            </w:r>
          </w:p>
        </w:tc>
        <w:tc>
          <w:tcPr>
            <w:tcW w:w="8636" w:type="dxa"/>
          </w:tcPr>
          <w:p w:rsidR="00337F6A" w:rsidRPr="00794ECF" w:rsidRDefault="00337F6A" w:rsidP="00337F6A">
            <w:pPr>
              <w:jc w:val="both"/>
              <w:rPr>
                <w:rFonts w:ascii="Arial" w:eastAsia="MS Mincho" w:hAnsi="Arial" w:cs="Arial"/>
                <w:bCs/>
                <w:sz w:val="18"/>
                <w:lang w:eastAsia="ja-JP"/>
              </w:rPr>
            </w:pPr>
            <w:r w:rsidRPr="00794ECF">
              <w:rPr>
                <w:rFonts w:ascii="Arial" w:eastAsia="MS Mincho" w:hAnsi="Arial" w:cs="Arial"/>
                <w:bCs/>
                <w:sz w:val="18"/>
                <w:lang w:eastAsia="ja-JP"/>
              </w:rPr>
              <w:t>Q2-1: The observations are agreeable in principle. We have the similar view to Huawei and Nokia. We should first discuss the maximum number of transport blocks (and SPS release) of which HARQ-ACKs are carried in a single PUCCH resource with the new format before investigating the restriction.</w:t>
            </w:r>
          </w:p>
          <w:p w:rsidR="00337F6A" w:rsidRPr="00794ECF" w:rsidRDefault="00337F6A" w:rsidP="00337F6A">
            <w:pPr>
              <w:rPr>
                <w:rFonts w:ascii="Arial" w:hAnsi="Arial" w:cs="Arial"/>
                <w:bCs/>
                <w:sz w:val="18"/>
                <w:lang w:eastAsia="zh-CN"/>
              </w:rPr>
            </w:pPr>
            <w:r w:rsidRPr="00794ECF">
              <w:rPr>
                <w:rFonts w:ascii="Arial" w:eastAsia="MS Mincho" w:hAnsi="Arial" w:cs="Arial"/>
                <w:bCs/>
                <w:sz w:val="18"/>
                <w:lang w:eastAsia="ja-JP"/>
              </w:rPr>
              <w:t>Q2-2: No additional views</w:t>
            </w:r>
          </w:p>
        </w:tc>
      </w:tr>
      <w:tr w:rsidR="003400FA" w:rsidRPr="00794ECF" w:rsidTr="00520120">
        <w:tc>
          <w:tcPr>
            <w:tcW w:w="1361" w:type="dxa"/>
          </w:tcPr>
          <w:p w:rsidR="003400FA" w:rsidRPr="00794ECF" w:rsidRDefault="003400FA" w:rsidP="00337F6A">
            <w:pPr>
              <w:jc w:val="both"/>
              <w:rPr>
                <w:rFonts w:ascii="Arial" w:eastAsia="MS Mincho" w:hAnsi="Arial" w:cs="Arial"/>
                <w:b/>
                <w:bCs/>
                <w:sz w:val="18"/>
                <w:lang w:eastAsia="ja-JP"/>
              </w:rPr>
            </w:pPr>
            <w:proofErr w:type="spellStart"/>
            <w:r w:rsidRPr="00794ECF">
              <w:rPr>
                <w:rFonts w:ascii="Arial" w:eastAsia="MS Mincho" w:hAnsi="Arial" w:cs="Arial"/>
                <w:b/>
                <w:bCs/>
                <w:sz w:val="18"/>
                <w:lang w:eastAsia="ja-JP"/>
              </w:rPr>
              <w:t>InterDigital</w:t>
            </w:r>
            <w:proofErr w:type="spellEnd"/>
          </w:p>
        </w:tc>
        <w:tc>
          <w:tcPr>
            <w:tcW w:w="8636" w:type="dxa"/>
          </w:tcPr>
          <w:p w:rsidR="003400FA" w:rsidRPr="00794ECF" w:rsidRDefault="003400FA" w:rsidP="00FF3169">
            <w:pPr>
              <w:jc w:val="both"/>
              <w:rPr>
                <w:rFonts w:ascii="Arial" w:eastAsia="MS Mincho" w:hAnsi="Arial" w:cs="Arial"/>
                <w:bCs/>
                <w:sz w:val="18"/>
                <w:lang w:eastAsia="ja-JP"/>
              </w:rPr>
            </w:pPr>
            <w:r w:rsidRPr="00794ECF">
              <w:rPr>
                <w:rFonts w:ascii="Arial" w:eastAsia="MS Mincho" w:hAnsi="Arial" w:cs="Arial"/>
                <w:bCs/>
                <w:sz w:val="18"/>
                <w:lang w:eastAsia="ja-JP"/>
              </w:rPr>
              <w:t xml:space="preserve">Q2-1: </w:t>
            </w:r>
            <w:r w:rsidR="00AE38A7" w:rsidRPr="00794ECF">
              <w:rPr>
                <w:rFonts w:ascii="Arial" w:eastAsia="MS Mincho" w:hAnsi="Arial" w:cs="Arial"/>
                <w:bCs/>
                <w:sz w:val="18"/>
                <w:lang w:eastAsia="ja-JP"/>
              </w:rPr>
              <w:t xml:space="preserve">Yes. We anticipate that restricting the amount of HARQ-ACK feedback </w:t>
            </w:r>
            <w:r w:rsidR="00D9500F" w:rsidRPr="00794ECF">
              <w:rPr>
                <w:rFonts w:ascii="Arial" w:eastAsia="MS Mincho" w:hAnsi="Arial" w:cs="Arial"/>
                <w:bCs/>
                <w:sz w:val="18"/>
                <w:lang w:eastAsia="ja-JP"/>
              </w:rPr>
              <w:t>could</w:t>
            </w:r>
            <w:r w:rsidR="00AE38A7" w:rsidRPr="00794ECF">
              <w:rPr>
                <w:rFonts w:ascii="Arial" w:eastAsia="MS Mincho" w:hAnsi="Arial" w:cs="Arial"/>
                <w:bCs/>
                <w:sz w:val="18"/>
                <w:lang w:eastAsia="ja-JP"/>
              </w:rPr>
              <w:t xml:space="preserve"> be re</w:t>
            </w:r>
            <w:r w:rsidR="00EF5B91" w:rsidRPr="00794ECF">
              <w:rPr>
                <w:rFonts w:ascii="Arial" w:eastAsia="MS Mincho" w:hAnsi="Arial" w:cs="Arial"/>
                <w:bCs/>
                <w:sz w:val="18"/>
                <w:lang w:eastAsia="ja-JP"/>
              </w:rPr>
              <w:t xml:space="preserve">quired for some configurations to maintain UL coverage. Bundling and other techniques resulting in fewer A/N bits than the number of received transport blocks should be investigated. </w:t>
            </w:r>
            <w:r w:rsidR="001F23C4" w:rsidRPr="00794ECF">
              <w:rPr>
                <w:rFonts w:ascii="Arial" w:eastAsia="MS Mincho" w:hAnsi="Arial" w:cs="Arial"/>
                <w:bCs/>
                <w:sz w:val="18"/>
                <w:lang w:eastAsia="ja-JP"/>
              </w:rPr>
              <w:t>Reporting of</w:t>
            </w:r>
            <w:r w:rsidR="00EF5B91" w:rsidRPr="00794ECF">
              <w:rPr>
                <w:rFonts w:ascii="Arial" w:eastAsia="MS Mincho" w:hAnsi="Arial" w:cs="Arial"/>
                <w:bCs/>
                <w:sz w:val="18"/>
                <w:lang w:eastAsia="ja-JP"/>
              </w:rPr>
              <w:t xml:space="preserve"> </w:t>
            </w:r>
            <w:r w:rsidR="001F23C4" w:rsidRPr="00794ECF">
              <w:rPr>
                <w:rFonts w:ascii="Arial" w:eastAsia="MS Mincho" w:hAnsi="Arial" w:cs="Arial"/>
                <w:bCs/>
                <w:sz w:val="18"/>
                <w:lang w:eastAsia="ja-JP"/>
              </w:rPr>
              <w:t xml:space="preserve">A/N </w:t>
            </w:r>
            <w:r w:rsidR="006653EE" w:rsidRPr="00794ECF">
              <w:rPr>
                <w:rFonts w:ascii="Arial" w:eastAsia="MS Mincho" w:hAnsi="Arial" w:cs="Arial"/>
                <w:bCs/>
                <w:sz w:val="18"/>
                <w:lang w:eastAsia="ja-JP"/>
              </w:rPr>
              <w:t>corresponding to</w:t>
            </w:r>
            <w:r w:rsidR="001F23C4" w:rsidRPr="00794ECF">
              <w:rPr>
                <w:rFonts w:ascii="Arial" w:eastAsia="MS Mincho" w:hAnsi="Arial" w:cs="Arial"/>
                <w:bCs/>
                <w:sz w:val="18"/>
                <w:lang w:eastAsia="ja-JP"/>
              </w:rPr>
              <w:t xml:space="preserve"> non-scheduled cells may also have to be reduced.</w:t>
            </w:r>
            <w:r w:rsidR="00EF5B91" w:rsidRPr="00794ECF">
              <w:rPr>
                <w:rFonts w:ascii="Arial" w:eastAsia="MS Mincho" w:hAnsi="Arial" w:cs="Arial"/>
                <w:bCs/>
                <w:sz w:val="18"/>
                <w:lang w:eastAsia="ja-JP"/>
              </w:rPr>
              <w:t xml:space="preserve"> </w:t>
            </w:r>
          </w:p>
          <w:p w:rsidR="00FF3169" w:rsidRPr="00794ECF" w:rsidRDefault="00FF3169" w:rsidP="00FF3169">
            <w:pPr>
              <w:jc w:val="both"/>
              <w:rPr>
                <w:rFonts w:ascii="Arial" w:eastAsia="MS Mincho" w:hAnsi="Arial" w:cs="Arial"/>
                <w:bCs/>
                <w:sz w:val="18"/>
                <w:lang w:eastAsia="ja-JP"/>
              </w:rPr>
            </w:pPr>
            <w:r w:rsidRPr="00794ECF">
              <w:rPr>
                <w:rFonts w:ascii="Arial" w:eastAsia="MS Mincho" w:hAnsi="Arial" w:cs="Arial"/>
                <w:bCs/>
                <w:sz w:val="18"/>
                <w:lang w:eastAsia="ja-JP"/>
              </w:rPr>
              <w:t>Q2-2: No additional views</w:t>
            </w:r>
          </w:p>
        </w:tc>
      </w:tr>
      <w:tr w:rsidR="00B6585D" w:rsidRPr="00794ECF" w:rsidTr="00520120">
        <w:tc>
          <w:tcPr>
            <w:tcW w:w="1361" w:type="dxa"/>
          </w:tcPr>
          <w:p w:rsidR="00B6585D" w:rsidRPr="00794ECF" w:rsidRDefault="00B6585D" w:rsidP="00D413F1">
            <w:pPr>
              <w:jc w:val="both"/>
              <w:rPr>
                <w:rFonts w:ascii="Arial" w:hAnsi="Arial" w:cs="Arial"/>
                <w:b/>
                <w:bCs/>
                <w:sz w:val="18"/>
              </w:rPr>
            </w:pPr>
            <w:r w:rsidRPr="00794ECF">
              <w:rPr>
                <w:rFonts w:ascii="Arial" w:hAnsi="Arial" w:cs="Arial"/>
                <w:b/>
                <w:bCs/>
                <w:sz w:val="18"/>
              </w:rPr>
              <w:t>Panasonic</w:t>
            </w:r>
          </w:p>
        </w:tc>
        <w:tc>
          <w:tcPr>
            <w:tcW w:w="8636" w:type="dxa"/>
          </w:tcPr>
          <w:p w:rsidR="00B6585D" w:rsidRPr="00794ECF" w:rsidRDefault="00B6585D" w:rsidP="00D413F1">
            <w:pPr>
              <w:jc w:val="both"/>
              <w:rPr>
                <w:rFonts w:ascii="Arial" w:eastAsia="MS Mincho" w:hAnsi="Arial" w:cs="Arial"/>
                <w:bCs/>
                <w:sz w:val="18"/>
                <w:lang w:eastAsia="ja-JP"/>
              </w:rPr>
            </w:pPr>
            <w:r w:rsidRPr="00794ECF">
              <w:rPr>
                <w:rFonts w:ascii="Arial" w:eastAsia="MS Mincho" w:hAnsi="Arial" w:cs="Arial"/>
                <w:bCs/>
                <w:sz w:val="18"/>
                <w:lang w:eastAsia="ja-JP"/>
              </w:rPr>
              <w:t xml:space="preserve">Q2-1: </w:t>
            </w:r>
            <w:r w:rsidRPr="00794ECF">
              <w:rPr>
                <w:rFonts w:ascii="Arial" w:eastAsia="MS Mincho" w:hAnsi="Arial" w:cs="Arial" w:hint="eastAsia"/>
                <w:bCs/>
                <w:sz w:val="18"/>
                <w:lang w:eastAsia="ja-JP"/>
              </w:rPr>
              <w:t xml:space="preserve">A/N bundling </w:t>
            </w:r>
            <w:r w:rsidRPr="00794ECF">
              <w:rPr>
                <w:rFonts w:ascii="Arial" w:eastAsia="MS Mincho" w:hAnsi="Arial" w:cs="Arial"/>
                <w:bCs/>
                <w:sz w:val="18"/>
                <w:lang w:eastAsia="ja-JP"/>
              </w:rPr>
              <w:t>c</w:t>
            </w:r>
            <w:r w:rsidRPr="00794ECF">
              <w:rPr>
                <w:rFonts w:ascii="Arial" w:eastAsia="MS Mincho" w:hAnsi="Arial" w:cs="Arial" w:hint="eastAsia"/>
                <w:bCs/>
                <w:sz w:val="18"/>
                <w:lang w:eastAsia="ja-JP"/>
              </w:rPr>
              <w:t>ould be necessary for some condition especially TDD</w:t>
            </w:r>
            <w:r w:rsidRPr="00794ECF">
              <w:rPr>
                <w:rFonts w:ascii="Arial" w:eastAsia="MS Mincho" w:hAnsi="Arial" w:cs="Arial"/>
                <w:bCs/>
                <w:sz w:val="18"/>
                <w:lang w:eastAsia="ja-JP"/>
              </w:rPr>
              <w:t>. However,</w:t>
            </w:r>
            <w:r w:rsidRPr="00794ECF">
              <w:rPr>
                <w:rFonts w:ascii="Arial" w:eastAsia="MS Mincho" w:hAnsi="Arial" w:cs="Arial" w:hint="eastAsia"/>
                <w:bCs/>
                <w:sz w:val="18"/>
                <w:lang w:eastAsia="ja-JP"/>
              </w:rPr>
              <w:t xml:space="preserve"> i</w:t>
            </w:r>
            <w:r w:rsidRPr="00794ECF">
              <w:rPr>
                <w:rFonts w:ascii="Arial" w:eastAsia="MS Mincho" w:hAnsi="Arial" w:cs="Arial"/>
                <w:bCs/>
                <w:sz w:val="18"/>
                <w:lang w:eastAsia="ja-JP"/>
              </w:rPr>
              <w:t xml:space="preserve">t is unclear </w:t>
            </w:r>
            <w:r w:rsidRPr="00794ECF">
              <w:rPr>
                <w:rFonts w:ascii="Arial" w:eastAsia="MS Mincho" w:hAnsi="Arial" w:cs="Arial" w:hint="eastAsia"/>
                <w:bCs/>
                <w:sz w:val="18"/>
                <w:lang w:eastAsia="ja-JP"/>
              </w:rPr>
              <w:t xml:space="preserve">how much/often </w:t>
            </w:r>
            <w:r w:rsidRPr="00794ECF">
              <w:rPr>
                <w:rFonts w:ascii="Arial" w:eastAsia="MS Mincho" w:hAnsi="Arial" w:cs="Arial"/>
                <w:bCs/>
                <w:sz w:val="18"/>
                <w:lang w:eastAsia="ja-JP"/>
              </w:rPr>
              <w:t xml:space="preserve">A/N bundling is </w:t>
            </w:r>
            <w:proofErr w:type="gramStart"/>
            <w:r w:rsidRPr="00794ECF">
              <w:rPr>
                <w:rFonts w:ascii="Arial" w:eastAsia="MS Mincho" w:hAnsi="Arial" w:cs="Arial" w:hint="eastAsia"/>
                <w:bCs/>
                <w:sz w:val="18"/>
                <w:lang w:eastAsia="ja-JP"/>
              </w:rPr>
              <w:t>required/utilized</w:t>
            </w:r>
            <w:proofErr w:type="gramEnd"/>
            <w:r w:rsidRPr="00794ECF">
              <w:rPr>
                <w:rFonts w:ascii="Arial" w:eastAsia="MS Mincho" w:hAnsi="Arial" w:cs="Arial"/>
                <w:bCs/>
                <w:sz w:val="18"/>
                <w:lang w:eastAsia="ja-JP"/>
              </w:rPr>
              <w:t>. It depends on the maximum number of configured cells supported</w:t>
            </w:r>
            <w:r w:rsidRPr="00794ECF">
              <w:rPr>
                <w:rFonts w:ascii="Arial" w:eastAsia="MS Mincho" w:hAnsi="Arial" w:cs="Arial" w:hint="eastAsia"/>
                <w:bCs/>
                <w:sz w:val="18"/>
                <w:lang w:eastAsia="ja-JP"/>
              </w:rPr>
              <w:t>, TDD configurations</w:t>
            </w:r>
            <w:r w:rsidRPr="00794ECF">
              <w:rPr>
                <w:rFonts w:ascii="Arial" w:eastAsia="MS Mincho" w:hAnsi="Arial" w:cs="Arial"/>
                <w:bCs/>
                <w:sz w:val="18"/>
                <w:lang w:eastAsia="ja-JP"/>
              </w:rPr>
              <w:t xml:space="preserve"> and the payload of the new PUCCH format. Therefore we prefer to keep the issue open for the time being and come back to it after other details of CA are fixed.</w:t>
            </w:r>
          </w:p>
          <w:p w:rsidR="00B6585D" w:rsidRPr="00794ECF" w:rsidRDefault="00B6585D" w:rsidP="00D413F1">
            <w:pPr>
              <w:jc w:val="both"/>
              <w:rPr>
                <w:rFonts w:ascii="Arial" w:hAnsi="Arial" w:cs="Arial"/>
                <w:bCs/>
                <w:sz w:val="18"/>
              </w:rPr>
            </w:pPr>
            <w:r w:rsidRPr="00794ECF">
              <w:rPr>
                <w:rFonts w:ascii="Arial" w:eastAsia="MS Mincho" w:hAnsi="Arial" w:cs="Arial"/>
                <w:bCs/>
                <w:sz w:val="18"/>
                <w:lang w:eastAsia="ja-JP"/>
              </w:rPr>
              <w:t>Q2-2: No additional views</w:t>
            </w:r>
          </w:p>
        </w:tc>
      </w:tr>
      <w:tr w:rsidR="00025AC0" w:rsidRPr="00794ECF" w:rsidTr="00025AC0">
        <w:tc>
          <w:tcPr>
            <w:tcW w:w="1361" w:type="dxa"/>
          </w:tcPr>
          <w:p w:rsidR="00025AC0" w:rsidRPr="00794ECF" w:rsidRDefault="00025AC0" w:rsidP="00DE617A">
            <w:pPr>
              <w:jc w:val="both"/>
              <w:rPr>
                <w:rFonts w:ascii="Arial" w:hAnsi="Arial" w:cs="Arial"/>
                <w:b/>
                <w:bCs/>
                <w:sz w:val="18"/>
                <w:lang w:eastAsia="zh-CN"/>
              </w:rPr>
            </w:pPr>
            <w:r w:rsidRPr="00794ECF">
              <w:rPr>
                <w:rFonts w:ascii="Arial" w:hAnsi="Arial" w:cs="Arial" w:hint="eastAsia"/>
                <w:b/>
                <w:bCs/>
                <w:sz w:val="18"/>
                <w:lang w:eastAsia="zh-CN"/>
              </w:rPr>
              <w:t>CMCC</w:t>
            </w:r>
          </w:p>
        </w:tc>
        <w:tc>
          <w:tcPr>
            <w:tcW w:w="8636" w:type="dxa"/>
          </w:tcPr>
          <w:p w:rsidR="00025AC0" w:rsidRPr="00794ECF" w:rsidRDefault="00025AC0" w:rsidP="00DE617A">
            <w:pPr>
              <w:jc w:val="both"/>
              <w:rPr>
                <w:rFonts w:ascii="Arial" w:hAnsi="Arial" w:cs="Arial"/>
                <w:bCs/>
                <w:sz w:val="18"/>
                <w:lang w:eastAsia="zh-CN"/>
              </w:rPr>
            </w:pPr>
            <w:r w:rsidRPr="00794ECF">
              <w:rPr>
                <w:rFonts w:ascii="Arial" w:hAnsi="Arial" w:cs="Arial" w:hint="eastAsia"/>
                <w:bCs/>
                <w:sz w:val="18"/>
                <w:lang w:eastAsia="zh-CN"/>
              </w:rPr>
              <w:t xml:space="preserve">Q2-1: We agree that the HARQ-ACK payload </w:t>
            </w:r>
            <w:r w:rsidRPr="00794ECF">
              <w:rPr>
                <w:rFonts w:ascii="Arial" w:hAnsi="Arial" w:cs="Arial"/>
                <w:bCs/>
                <w:sz w:val="18"/>
                <w:lang w:eastAsia="zh-CN"/>
              </w:rPr>
              <w:t>cannot</w:t>
            </w:r>
            <w:r w:rsidRPr="00794ECF">
              <w:rPr>
                <w:rFonts w:ascii="Arial" w:hAnsi="Arial" w:cs="Arial" w:hint="eastAsia"/>
                <w:bCs/>
                <w:sz w:val="18"/>
                <w:lang w:eastAsia="zh-CN"/>
              </w:rPr>
              <w:t xml:space="preserve"> be increased without restriction. </w:t>
            </w:r>
            <w:r w:rsidRPr="00794ECF">
              <w:rPr>
                <w:rFonts w:ascii="Arial" w:hAnsi="Arial" w:cs="Arial"/>
                <w:bCs/>
                <w:sz w:val="18"/>
                <w:lang w:eastAsia="zh-CN"/>
              </w:rPr>
              <w:t>Nonetheless</w:t>
            </w:r>
            <w:r w:rsidRPr="00794ECF">
              <w:rPr>
                <w:rFonts w:ascii="Arial" w:hAnsi="Arial" w:cs="Arial" w:hint="eastAsia"/>
                <w:bCs/>
                <w:sz w:val="18"/>
                <w:lang w:eastAsia="zh-CN"/>
              </w:rPr>
              <w:t>, it is too early to make a decision on whether HARQ-ACK bundling is required and which bundling method(s) is/are necessary. It is suggested to discuss this issue together with the design of new PUCCH format.</w:t>
            </w:r>
          </w:p>
          <w:p w:rsidR="00025AC0" w:rsidRPr="00794ECF" w:rsidRDefault="00025AC0" w:rsidP="00DE617A">
            <w:pPr>
              <w:jc w:val="both"/>
              <w:rPr>
                <w:rFonts w:ascii="Arial" w:hAnsi="Arial" w:cs="Arial"/>
                <w:bCs/>
                <w:sz w:val="18"/>
                <w:lang w:eastAsia="zh-CN"/>
              </w:rPr>
            </w:pPr>
            <w:r w:rsidRPr="00794ECF">
              <w:rPr>
                <w:rFonts w:ascii="Arial" w:hAnsi="Arial" w:cs="Arial" w:hint="eastAsia"/>
                <w:bCs/>
                <w:sz w:val="18"/>
                <w:lang w:eastAsia="zh-CN"/>
              </w:rPr>
              <w:t xml:space="preserve">The pros and cons of reducing the </w:t>
            </w:r>
            <w:r w:rsidRPr="00794ECF">
              <w:rPr>
                <w:rFonts w:ascii="Arial" w:hAnsi="Arial" w:cs="Arial"/>
                <w:bCs/>
                <w:sz w:val="18"/>
                <w:lang w:eastAsia="zh-CN"/>
              </w:rPr>
              <w:t>HARQ-ACK feedback bits associated with non-scheduled serving cells / subframes</w:t>
            </w:r>
            <w:r w:rsidRPr="00794ECF">
              <w:rPr>
                <w:rFonts w:ascii="Arial" w:hAnsi="Arial" w:cs="Arial" w:hint="eastAsia"/>
                <w:bCs/>
                <w:sz w:val="18"/>
                <w:lang w:eastAsia="zh-CN"/>
              </w:rPr>
              <w:t xml:space="preserve"> need to be well studied before concluding </w:t>
            </w:r>
            <w:r w:rsidRPr="00794ECF">
              <w:rPr>
                <w:rFonts w:ascii="Arial" w:hAnsi="Arial" w:cs="Arial"/>
                <w:bCs/>
                <w:sz w:val="18"/>
                <w:lang w:eastAsia="zh-CN"/>
              </w:rPr>
              <w:t>whether</w:t>
            </w:r>
            <w:r w:rsidRPr="00794ECF">
              <w:rPr>
                <w:rFonts w:ascii="Arial" w:hAnsi="Arial" w:cs="Arial" w:hint="eastAsia"/>
                <w:bCs/>
                <w:sz w:val="18"/>
                <w:lang w:eastAsia="zh-CN"/>
              </w:rPr>
              <w:t xml:space="preserve"> to support such enhancement or not. </w:t>
            </w:r>
          </w:p>
        </w:tc>
      </w:tr>
      <w:tr w:rsidR="00E21224" w:rsidRPr="00794ECF" w:rsidTr="00025AC0">
        <w:tc>
          <w:tcPr>
            <w:tcW w:w="1361" w:type="dxa"/>
          </w:tcPr>
          <w:p w:rsidR="00E21224" w:rsidRPr="00794ECF" w:rsidRDefault="00E21224" w:rsidP="00DE617A">
            <w:pPr>
              <w:jc w:val="both"/>
              <w:rPr>
                <w:rFonts w:ascii="Arial" w:hAnsi="Arial" w:cs="Arial"/>
                <w:b/>
                <w:bCs/>
                <w:sz w:val="18"/>
                <w:lang w:eastAsia="zh-CN"/>
              </w:rPr>
            </w:pPr>
            <w:r w:rsidRPr="00794ECF">
              <w:rPr>
                <w:rFonts w:ascii="Arial" w:hAnsi="Arial" w:cs="Arial"/>
                <w:b/>
                <w:bCs/>
                <w:sz w:val="18"/>
                <w:lang w:eastAsia="zh-CN"/>
              </w:rPr>
              <w:t>Motorola Mobility</w:t>
            </w:r>
          </w:p>
        </w:tc>
        <w:tc>
          <w:tcPr>
            <w:tcW w:w="8636" w:type="dxa"/>
          </w:tcPr>
          <w:p w:rsidR="00E21224" w:rsidRPr="00794ECF" w:rsidRDefault="00E21224" w:rsidP="00A9403A">
            <w:pPr>
              <w:jc w:val="both"/>
              <w:rPr>
                <w:rFonts w:ascii="Arial" w:hAnsi="Arial" w:cs="Arial"/>
                <w:bCs/>
                <w:sz w:val="18"/>
                <w:lang w:eastAsia="zh-CN"/>
              </w:rPr>
            </w:pPr>
            <w:r w:rsidRPr="00794ECF">
              <w:rPr>
                <w:rFonts w:ascii="Arial" w:hAnsi="Arial" w:cs="Arial"/>
                <w:bCs/>
                <w:sz w:val="18"/>
                <w:lang w:eastAsia="zh-CN"/>
              </w:rPr>
              <w:t xml:space="preserve">Q2-1: </w:t>
            </w:r>
            <w:r w:rsidR="001154EC" w:rsidRPr="00794ECF">
              <w:rPr>
                <w:rFonts w:ascii="Arial" w:hAnsi="Arial" w:cs="Arial"/>
                <w:bCs/>
                <w:sz w:val="18"/>
                <w:lang w:eastAsia="zh-CN"/>
              </w:rPr>
              <w:t>The observations are agreeable.</w:t>
            </w:r>
          </w:p>
        </w:tc>
      </w:tr>
    </w:tbl>
    <w:p w:rsidR="00F1581C" w:rsidRPr="00025AC0" w:rsidRDefault="00F1581C" w:rsidP="00DF17FF">
      <w:pPr>
        <w:jc w:val="both"/>
        <w:rPr>
          <w:rFonts w:ascii="Arial" w:hAnsi="Arial" w:cs="Arial"/>
          <w:bCs/>
        </w:rPr>
      </w:pPr>
    </w:p>
    <w:p w:rsidR="000B7DD1" w:rsidRPr="001863B1" w:rsidRDefault="000B7DD1" w:rsidP="000B7DD1">
      <w:pPr>
        <w:pStyle w:val="Heading1"/>
        <w:rPr>
          <w:rFonts w:cs="Arial"/>
          <w:lang w:val="en-US" w:eastAsia="zh-CN"/>
        </w:rPr>
      </w:pPr>
      <w:r w:rsidRPr="001863B1">
        <w:rPr>
          <w:rFonts w:cs="Arial"/>
          <w:lang w:val="en-US" w:eastAsia="zh-CN"/>
        </w:rPr>
        <w:t xml:space="preserve">3. </w:t>
      </w:r>
      <w:r w:rsidR="003C013B">
        <w:rPr>
          <w:rFonts w:cs="Arial"/>
          <w:lang w:val="en-US" w:eastAsia="zh-CN"/>
        </w:rPr>
        <w:t>CSI reporting for CA enhancement beyond 5 carriers</w:t>
      </w:r>
    </w:p>
    <w:p w:rsidR="00BF124E" w:rsidRDefault="00BF124E" w:rsidP="00BF124E">
      <w:pPr>
        <w:rPr>
          <w:lang w:eastAsia="zh-CN"/>
        </w:rPr>
      </w:pPr>
      <w:r>
        <w:rPr>
          <w:lang w:eastAsia="zh-CN"/>
        </w:rPr>
        <w:t xml:space="preserve">The observations in </w:t>
      </w:r>
      <w:r w:rsidR="009E1A8F">
        <w:rPr>
          <w:lang w:eastAsia="zh-CN"/>
        </w:rPr>
        <w:t>[1]</w:t>
      </w:r>
      <w:r>
        <w:rPr>
          <w:lang w:eastAsia="zh-CN"/>
        </w:rPr>
        <w:t>, slide 5</w:t>
      </w:r>
      <w:r w:rsidR="0020666A">
        <w:rPr>
          <w:lang w:eastAsia="zh-CN"/>
        </w:rPr>
        <w:t>,</w:t>
      </w:r>
      <w:r>
        <w:rPr>
          <w:lang w:eastAsia="zh-CN"/>
        </w:rPr>
        <w:t xml:space="preserve"> are </w:t>
      </w:r>
      <w:r w:rsidR="009E1A8F">
        <w:rPr>
          <w:lang w:eastAsia="zh-CN"/>
        </w:rPr>
        <w:t xml:space="preserve">as </w:t>
      </w:r>
      <w:r>
        <w:rPr>
          <w:lang w:eastAsia="zh-CN"/>
        </w:rPr>
        <w:t>follows:</w:t>
      </w:r>
    </w:p>
    <w:p w:rsidR="00BF62A0" w:rsidRPr="00BF124E" w:rsidRDefault="00736DD0" w:rsidP="00BF124E">
      <w:pPr>
        <w:numPr>
          <w:ilvl w:val="0"/>
          <w:numId w:val="38"/>
        </w:numPr>
        <w:rPr>
          <w:color w:val="1F497D" w:themeColor="text2"/>
          <w:lang w:eastAsia="zh-CN"/>
        </w:rPr>
      </w:pPr>
      <w:r w:rsidRPr="00BF124E">
        <w:rPr>
          <w:color w:val="1F497D" w:themeColor="text2"/>
          <w:lang w:eastAsia="zh-CN"/>
        </w:rPr>
        <w:t>At least the following enhancements to CSI reporting need to be considered/specified in order to reduce periodic CSI report dropping probability</w:t>
      </w:r>
    </w:p>
    <w:p w:rsidR="00BF62A0" w:rsidRPr="00BF124E" w:rsidRDefault="00736DD0" w:rsidP="00BF124E">
      <w:pPr>
        <w:numPr>
          <w:ilvl w:val="2"/>
          <w:numId w:val="38"/>
        </w:numPr>
        <w:rPr>
          <w:color w:val="1F497D" w:themeColor="text2"/>
          <w:lang w:eastAsia="zh-CN"/>
        </w:rPr>
      </w:pPr>
      <w:r w:rsidRPr="00BF124E">
        <w:rPr>
          <w:color w:val="1F497D" w:themeColor="text2"/>
          <w:lang w:eastAsia="zh-CN"/>
        </w:rPr>
        <w:t>Multiplexing of periodic CSI reports for multiple serving cells</w:t>
      </w:r>
    </w:p>
    <w:p w:rsidR="00BF62A0" w:rsidRPr="00BF124E" w:rsidRDefault="00736DD0" w:rsidP="00BF124E">
      <w:pPr>
        <w:numPr>
          <w:ilvl w:val="2"/>
          <w:numId w:val="38"/>
        </w:numPr>
        <w:rPr>
          <w:color w:val="1F497D" w:themeColor="text2"/>
          <w:lang w:eastAsia="zh-CN"/>
        </w:rPr>
      </w:pPr>
      <w:r w:rsidRPr="00BF124E">
        <w:rPr>
          <w:color w:val="1F497D" w:themeColor="text2"/>
          <w:lang w:eastAsia="zh-CN"/>
        </w:rPr>
        <w:t>Multiplexing of periodic CSI reports for multiple serving cells with ACK/NACK feedback</w:t>
      </w:r>
    </w:p>
    <w:p w:rsidR="00BF62A0" w:rsidRPr="00BF124E" w:rsidRDefault="00736DD0" w:rsidP="00BF124E">
      <w:pPr>
        <w:numPr>
          <w:ilvl w:val="0"/>
          <w:numId w:val="38"/>
        </w:numPr>
        <w:rPr>
          <w:color w:val="1F497D" w:themeColor="text2"/>
          <w:lang w:eastAsia="zh-CN"/>
        </w:rPr>
      </w:pPr>
      <w:r w:rsidRPr="00BF124E">
        <w:rPr>
          <w:color w:val="1F497D" w:themeColor="text2"/>
          <w:lang w:eastAsia="zh-CN"/>
        </w:rPr>
        <w:lastRenderedPageBreak/>
        <w:t>At least the following enhancements to CSI reporting need to be considered/specified in order to improve the flexibility of aperiodic CSI reporting</w:t>
      </w:r>
    </w:p>
    <w:p w:rsidR="00BF62A0" w:rsidRPr="00BF124E" w:rsidRDefault="00736DD0" w:rsidP="00BF124E">
      <w:pPr>
        <w:numPr>
          <w:ilvl w:val="2"/>
          <w:numId w:val="38"/>
        </w:numPr>
        <w:rPr>
          <w:color w:val="1F497D" w:themeColor="text2"/>
          <w:lang w:eastAsia="zh-CN"/>
        </w:rPr>
      </w:pPr>
      <w:r w:rsidRPr="00BF124E">
        <w:rPr>
          <w:color w:val="1F497D" w:themeColor="text2"/>
          <w:lang w:eastAsia="zh-CN"/>
        </w:rPr>
        <w:t>Enhancements to aperiodic CSI triggering and reporting to support up to 32 carriers including more flexible indication of the reported carriers</w:t>
      </w:r>
    </w:p>
    <w:p w:rsidR="00BF124E" w:rsidRDefault="00BF124E" w:rsidP="00BF124E">
      <w:pPr>
        <w:rPr>
          <w:lang w:eastAsia="zh-CN"/>
        </w:rPr>
      </w:pPr>
      <w:r>
        <w:rPr>
          <w:lang w:eastAsia="zh-CN"/>
        </w:rPr>
        <w:t xml:space="preserve">The </w:t>
      </w:r>
      <w:r w:rsidRPr="00BF124E">
        <w:rPr>
          <w:lang w:eastAsia="zh-CN"/>
        </w:rPr>
        <w:t xml:space="preserve">companies are </w:t>
      </w:r>
      <w:r w:rsidR="00A82C13">
        <w:rPr>
          <w:lang w:eastAsia="zh-CN"/>
        </w:rPr>
        <w:t>invited</w:t>
      </w:r>
      <w:r w:rsidRPr="00BF124E">
        <w:rPr>
          <w:lang w:eastAsia="zh-CN"/>
        </w:rPr>
        <w:t xml:space="preserve"> to provide their views regarding the following points</w:t>
      </w:r>
      <w:r>
        <w:rPr>
          <w:lang w:eastAsia="zh-CN"/>
        </w:rPr>
        <w:t>:</w:t>
      </w:r>
    </w:p>
    <w:p w:rsidR="00BF124E" w:rsidRPr="00BF124E" w:rsidRDefault="00BF124E" w:rsidP="00BF124E">
      <w:pPr>
        <w:pStyle w:val="ListParagraph"/>
        <w:numPr>
          <w:ilvl w:val="0"/>
          <w:numId w:val="36"/>
        </w:numPr>
        <w:rPr>
          <w:rFonts w:ascii="Times New Roman" w:eastAsia="SimSun" w:hAnsi="Times New Roman" w:cs="Times New Roman"/>
          <w:sz w:val="20"/>
          <w:szCs w:val="20"/>
          <w:lang w:val="en-US" w:eastAsia="zh-CN"/>
        </w:rPr>
      </w:pPr>
      <w:r w:rsidRPr="00BF124E">
        <w:rPr>
          <w:rFonts w:ascii="Times New Roman" w:eastAsia="SimSun" w:hAnsi="Times New Roman" w:cs="Times New Roman"/>
          <w:sz w:val="20"/>
          <w:szCs w:val="20"/>
          <w:lang w:val="en-US" w:eastAsia="zh-CN"/>
        </w:rPr>
        <w:t>Q</w:t>
      </w:r>
      <w:r>
        <w:rPr>
          <w:rFonts w:ascii="Times New Roman" w:eastAsia="SimSun" w:hAnsi="Times New Roman" w:cs="Times New Roman"/>
          <w:sz w:val="20"/>
          <w:szCs w:val="20"/>
          <w:lang w:val="en-US" w:eastAsia="zh-CN"/>
        </w:rPr>
        <w:t>3-1</w:t>
      </w:r>
      <w:r w:rsidRPr="00BF124E">
        <w:rPr>
          <w:rFonts w:ascii="Times New Roman" w:eastAsia="SimSun" w:hAnsi="Times New Roman" w:cs="Times New Roman"/>
          <w:sz w:val="20"/>
          <w:szCs w:val="20"/>
          <w:lang w:val="en-US" w:eastAsia="zh-CN"/>
        </w:rPr>
        <w:t xml:space="preserve">: Are the observations </w:t>
      </w:r>
      <w:r>
        <w:rPr>
          <w:rFonts w:ascii="Times New Roman" w:eastAsia="SimSun" w:hAnsi="Times New Roman" w:cs="Times New Roman"/>
          <w:sz w:val="20"/>
          <w:szCs w:val="20"/>
          <w:lang w:val="en-US" w:eastAsia="zh-CN"/>
        </w:rPr>
        <w:t xml:space="preserve">related to periodic CSI reporting </w:t>
      </w:r>
      <w:r w:rsidRPr="00BF124E">
        <w:rPr>
          <w:rFonts w:ascii="Times New Roman" w:eastAsia="SimSun" w:hAnsi="Times New Roman" w:cs="Times New Roman"/>
          <w:sz w:val="20"/>
          <w:szCs w:val="20"/>
          <w:lang w:val="en-US" w:eastAsia="zh-CN"/>
        </w:rPr>
        <w:t>agreeable</w:t>
      </w:r>
      <w:r>
        <w:rPr>
          <w:rFonts w:ascii="Times New Roman" w:eastAsia="SimSun" w:hAnsi="Times New Roman" w:cs="Times New Roman"/>
          <w:sz w:val="20"/>
          <w:szCs w:val="20"/>
          <w:lang w:val="en-US" w:eastAsia="zh-CN"/>
        </w:rPr>
        <w:t xml:space="preserve"> (first main bullet</w:t>
      </w:r>
      <w:r w:rsidR="00622EF6">
        <w:rPr>
          <w:rFonts w:ascii="Times New Roman" w:eastAsia="SimSun" w:hAnsi="Times New Roman" w:cs="Times New Roman"/>
          <w:sz w:val="20"/>
          <w:szCs w:val="20"/>
          <w:lang w:val="en-US" w:eastAsia="zh-CN"/>
        </w:rPr>
        <w:t xml:space="preserve"> and its sub-bullets</w:t>
      </w:r>
      <w:r>
        <w:rPr>
          <w:rFonts w:ascii="Times New Roman" w:eastAsia="SimSun" w:hAnsi="Times New Roman" w:cs="Times New Roman"/>
          <w:sz w:val="20"/>
          <w:szCs w:val="20"/>
          <w:lang w:val="en-US" w:eastAsia="zh-CN"/>
        </w:rPr>
        <w:t>)</w:t>
      </w:r>
      <w:r w:rsidRPr="00BF124E">
        <w:rPr>
          <w:rFonts w:ascii="Times New Roman" w:eastAsia="SimSun" w:hAnsi="Times New Roman" w:cs="Times New Roman"/>
          <w:sz w:val="20"/>
          <w:szCs w:val="20"/>
          <w:lang w:val="en-US" w:eastAsia="zh-CN"/>
        </w:rPr>
        <w:t>?</w:t>
      </w:r>
    </w:p>
    <w:p w:rsidR="00BF124E" w:rsidRDefault="00BF124E" w:rsidP="00BF124E">
      <w:pPr>
        <w:pStyle w:val="ListParagraph"/>
        <w:numPr>
          <w:ilvl w:val="0"/>
          <w:numId w:val="36"/>
        </w:numPr>
        <w:rPr>
          <w:rFonts w:ascii="Times New Roman" w:eastAsia="SimSun" w:hAnsi="Times New Roman" w:cs="Times New Roman"/>
          <w:sz w:val="20"/>
          <w:szCs w:val="20"/>
          <w:lang w:val="en-US" w:eastAsia="zh-CN"/>
        </w:rPr>
      </w:pPr>
      <w:r>
        <w:rPr>
          <w:rFonts w:ascii="Times New Roman" w:eastAsia="SimSun" w:hAnsi="Times New Roman" w:cs="Times New Roman"/>
          <w:sz w:val="20"/>
          <w:szCs w:val="20"/>
          <w:lang w:val="en-US" w:eastAsia="zh-CN"/>
        </w:rPr>
        <w:t>Q3-2</w:t>
      </w:r>
      <w:r w:rsidRPr="00BF124E">
        <w:rPr>
          <w:rFonts w:ascii="Times New Roman" w:eastAsia="SimSun" w:hAnsi="Times New Roman" w:cs="Times New Roman"/>
          <w:sz w:val="20"/>
          <w:szCs w:val="20"/>
          <w:lang w:val="en-US" w:eastAsia="zh-CN"/>
        </w:rPr>
        <w:t>: Any additional views</w:t>
      </w:r>
      <w:r>
        <w:rPr>
          <w:rFonts w:ascii="Times New Roman" w:eastAsia="SimSun" w:hAnsi="Times New Roman" w:cs="Times New Roman"/>
          <w:sz w:val="20"/>
          <w:szCs w:val="20"/>
          <w:lang w:val="en-US" w:eastAsia="zh-CN"/>
        </w:rPr>
        <w:t xml:space="preserve"> related to periodic CSI reporting</w:t>
      </w:r>
      <w:r w:rsidRPr="00BF124E">
        <w:rPr>
          <w:rFonts w:ascii="Times New Roman" w:eastAsia="SimSun" w:hAnsi="Times New Roman" w:cs="Times New Roman"/>
          <w:sz w:val="20"/>
          <w:szCs w:val="20"/>
          <w:lang w:val="en-US" w:eastAsia="zh-CN"/>
        </w:rPr>
        <w:t>?</w:t>
      </w:r>
    </w:p>
    <w:p w:rsidR="00BF124E" w:rsidRPr="00BF124E" w:rsidRDefault="00BF124E" w:rsidP="00BF124E">
      <w:pPr>
        <w:pStyle w:val="ListParagraph"/>
        <w:numPr>
          <w:ilvl w:val="0"/>
          <w:numId w:val="36"/>
        </w:numPr>
        <w:rPr>
          <w:rFonts w:ascii="Times New Roman" w:eastAsia="SimSun" w:hAnsi="Times New Roman" w:cs="Times New Roman"/>
          <w:sz w:val="20"/>
          <w:szCs w:val="20"/>
          <w:lang w:val="en-US" w:eastAsia="zh-CN"/>
        </w:rPr>
      </w:pPr>
      <w:r w:rsidRPr="00BF124E">
        <w:rPr>
          <w:rFonts w:ascii="Times New Roman" w:eastAsia="SimSun" w:hAnsi="Times New Roman" w:cs="Times New Roman"/>
          <w:sz w:val="20"/>
          <w:szCs w:val="20"/>
          <w:lang w:val="en-US" w:eastAsia="zh-CN"/>
        </w:rPr>
        <w:t>Q</w:t>
      </w:r>
      <w:r>
        <w:rPr>
          <w:rFonts w:ascii="Times New Roman" w:eastAsia="SimSun" w:hAnsi="Times New Roman" w:cs="Times New Roman"/>
          <w:sz w:val="20"/>
          <w:szCs w:val="20"/>
          <w:lang w:val="en-US" w:eastAsia="zh-CN"/>
        </w:rPr>
        <w:t>3-3</w:t>
      </w:r>
      <w:r w:rsidRPr="00BF124E">
        <w:rPr>
          <w:rFonts w:ascii="Times New Roman" w:eastAsia="SimSun" w:hAnsi="Times New Roman" w:cs="Times New Roman"/>
          <w:sz w:val="20"/>
          <w:szCs w:val="20"/>
          <w:lang w:val="en-US" w:eastAsia="zh-CN"/>
        </w:rPr>
        <w:t xml:space="preserve">: Are the observations </w:t>
      </w:r>
      <w:r>
        <w:rPr>
          <w:rFonts w:ascii="Times New Roman" w:eastAsia="SimSun" w:hAnsi="Times New Roman" w:cs="Times New Roman"/>
          <w:sz w:val="20"/>
          <w:szCs w:val="20"/>
          <w:lang w:val="en-US" w:eastAsia="zh-CN"/>
        </w:rPr>
        <w:t xml:space="preserve">related to Aperiodic CSI reporting </w:t>
      </w:r>
      <w:r w:rsidRPr="00BF124E">
        <w:rPr>
          <w:rFonts w:ascii="Times New Roman" w:eastAsia="SimSun" w:hAnsi="Times New Roman" w:cs="Times New Roman"/>
          <w:sz w:val="20"/>
          <w:szCs w:val="20"/>
          <w:lang w:val="en-US" w:eastAsia="zh-CN"/>
        </w:rPr>
        <w:t>agreeable</w:t>
      </w:r>
      <w:r>
        <w:rPr>
          <w:rFonts w:ascii="Times New Roman" w:eastAsia="SimSun" w:hAnsi="Times New Roman" w:cs="Times New Roman"/>
          <w:sz w:val="20"/>
          <w:szCs w:val="20"/>
          <w:lang w:val="en-US" w:eastAsia="zh-CN"/>
        </w:rPr>
        <w:t xml:space="preserve"> (second main bullet</w:t>
      </w:r>
      <w:r w:rsidR="00622EF6" w:rsidRPr="00622EF6">
        <w:rPr>
          <w:rFonts w:ascii="Times New Roman" w:eastAsia="SimSun" w:hAnsi="Times New Roman" w:cs="Times New Roman"/>
          <w:sz w:val="20"/>
          <w:szCs w:val="20"/>
          <w:lang w:val="en-US" w:eastAsia="zh-CN"/>
        </w:rPr>
        <w:t xml:space="preserve"> </w:t>
      </w:r>
      <w:r w:rsidR="00622EF6">
        <w:rPr>
          <w:rFonts w:ascii="Times New Roman" w:eastAsia="SimSun" w:hAnsi="Times New Roman" w:cs="Times New Roman"/>
          <w:sz w:val="20"/>
          <w:szCs w:val="20"/>
          <w:lang w:val="en-US" w:eastAsia="zh-CN"/>
        </w:rPr>
        <w:t>and its sub-bullets</w:t>
      </w:r>
      <w:r>
        <w:rPr>
          <w:rFonts w:ascii="Times New Roman" w:eastAsia="SimSun" w:hAnsi="Times New Roman" w:cs="Times New Roman"/>
          <w:sz w:val="20"/>
          <w:szCs w:val="20"/>
          <w:lang w:val="en-US" w:eastAsia="zh-CN"/>
        </w:rPr>
        <w:t>)</w:t>
      </w:r>
      <w:r w:rsidRPr="00BF124E">
        <w:rPr>
          <w:rFonts w:ascii="Times New Roman" w:eastAsia="SimSun" w:hAnsi="Times New Roman" w:cs="Times New Roman"/>
          <w:sz w:val="20"/>
          <w:szCs w:val="20"/>
          <w:lang w:val="en-US" w:eastAsia="zh-CN"/>
        </w:rPr>
        <w:t>?</w:t>
      </w:r>
    </w:p>
    <w:p w:rsidR="00BF124E" w:rsidRPr="00BF124E" w:rsidRDefault="00BF124E" w:rsidP="00BF124E">
      <w:pPr>
        <w:pStyle w:val="ListParagraph"/>
        <w:numPr>
          <w:ilvl w:val="0"/>
          <w:numId w:val="36"/>
        </w:numPr>
        <w:rPr>
          <w:rFonts w:ascii="Times New Roman" w:eastAsia="SimSun" w:hAnsi="Times New Roman" w:cs="Times New Roman"/>
          <w:sz w:val="20"/>
          <w:szCs w:val="20"/>
          <w:lang w:val="en-US" w:eastAsia="zh-CN"/>
        </w:rPr>
      </w:pPr>
      <w:r>
        <w:rPr>
          <w:rFonts w:ascii="Times New Roman" w:eastAsia="SimSun" w:hAnsi="Times New Roman" w:cs="Times New Roman"/>
          <w:sz w:val="20"/>
          <w:szCs w:val="20"/>
          <w:lang w:val="en-US" w:eastAsia="zh-CN"/>
        </w:rPr>
        <w:t>Q3-4</w:t>
      </w:r>
      <w:r w:rsidRPr="00BF124E">
        <w:rPr>
          <w:rFonts w:ascii="Times New Roman" w:eastAsia="SimSun" w:hAnsi="Times New Roman" w:cs="Times New Roman"/>
          <w:sz w:val="20"/>
          <w:szCs w:val="20"/>
          <w:lang w:val="en-US" w:eastAsia="zh-CN"/>
        </w:rPr>
        <w:t>: Any additional views</w:t>
      </w:r>
      <w:r>
        <w:rPr>
          <w:rFonts w:ascii="Times New Roman" w:eastAsia="SimSun" w:hAnsi="Times New Roman" w:cs="Times New Roman"/>
          <w:sz w:val="20"/>
          <w:szCs w:val="20"/>
          <w:lang w:val="en-US" w:eastAsia="zh-CN"/>
        </w:rPr>
        <w:t xml:space="preserve"> related to Aperiodic CSI reporting</w:t>
      </w:r>
      <w:r w:rsidRPr="00BF124E">
        <w:rPr>
          <w:rFonts w:ascii="Times New Roman" w:eastAsia="SimSun" w:hAnsi="Times New Roman" w:cs="Times New Roman"/>
          <w:sz w:val="20"/>
          <w:szCs w:val="20"/>
          <w:lang w:val="en-US" w:eastAsia="zh-CN"/>
        </w:rPr>
        <w:t>?</w:t>
      </w:r>
    </w:p>
    <w:p w:rsidR="00BF124E" w:rsidRDefault="00BF124E" w:rsidP="00BF124E">
      <w:pPr>
        <w:rPr>
          <w:lang w:eastAsia="zh-CN"/>
        </w:rPr>
      </w:pPr>
    </w:p>
    <w:tbl>
      <w:tblPr>
        <w:tblStyle w:val="TableGrid"/>
        <w:tblW w:w="0" w:type="auto"/>
        <w:tblLook w:val="04A0"/>
      </w:tblPr>
      <w:tblGrid>
        <w:gridCol w:w="1361"/>
        <w:gridCol w:w="8636"/>
      </w:tblGrid>
      <w:tr w:rsidR="00BF124E" w:rsidRPr="00794ECF" w:rsidTr="00996DCB">
        <w:tc>
          <w:tcPr>
            <w:tcW w:w="1361" w:type="dxa"/>
          </w:tcPr>
          <w:p w:rsidR="00BF124E" w:rsidRPr="00794ECF" w:rsidRDefault="00BF124E" w:rsidP="00632C31">
            <w:pPr>
              <w:jc w:val="both"/>
              <w:rPr>
                <w:rFonts w:ascii="Arial" w:hAnsi="Arial" w:cs="Arial"/>
                <w:b/>
                <w:bCs/>
                <w:sz w:val="18"/>
              </w:rPr>
            </w:pPr>
            <w:r w:rsidRPr="00794ECF">
              <w:rPr>
                <w:rFonts w:ascii="Arial" w:hAnsi="Arial" w:cs="Arial"/>
                <w:b/>
                <w:bCs/>
                <w:sz w:val="18"/>
              </w:rPr>
              <w:t>Company</w:t>
            </w:r>
          </w:p>
        </w:tc>
        <w:tc>
          <w:tcPr>
            <w:tcW w:w="8636" w:type="dxa"/>
          </w:tcPr>
          <w:p w:rsidR="00BF124E" w:rsidRPr="00794ECF" w:rsidRDefault="00BF124E" w:rsidP="00632C31">
            <w:pPr>
              <w:jc w:val="both"/>
              <w:rPr>
                <w:rFonts w:ascii="Arial" w:hAnsi="Arial" w:cs="Arial"/>
                <w:b/>
                <w:bCs/>
                <w:sz w:val="18"/>
              </w:rPr>
            </w:pPr>
            <w:r w:rsidRPr="00794ECF">
              <w:rPr>
                <w:rFonts w:ascii="Arial" w:hAnsi="Arial" w:cs="Arial"/>
                <w:b/>
                <w:bCs/>
                <w:sz w:val="18"/>
              </w:rPr>
              <w:t>Comments</w:t>
            </w:r>
          </w:p>
        </w:tc>
      </w:tr>
      <w:tr w:rsidR="00BF124E" w:rsidRPr="00794ECF" w:rsidTr="00996DCB">
        <w:tc>
          <w:tcPr>
            <w:tcW w:w="1361" w:type="dxa"/>
          </w:tcPr>
          <w:p w:rsidR="00BF124E" w:rsidRPr="00794ECF" w:rsidRDefault="004C59F2" w:rsidP="00632C31">
            <w:pPr>
              <w:jc w:val="both"/>
              <w:rPr>
                <w:rFonts w:ascii="Arial" w:hAnsi="Arial" w:cs="Arial"/>
                <w:b/>
                <w:bCs/>
                <w:sz w:val="18"/>
                <w:lang w:eastAsia="zh-CN"/>
              </w:rPr>
            </w:pPr>
            <w:r w:rsidRPr="00794ECF">
              <w:rPr>
                <w:rFonts w:ascii="Arial" w:hAnsi="Arial" w:cs="Arial"/>
                <w:b/>
                <w:bCs/>
                <w:sz w:val="18"/>
                <w:lang w:eastAsia="zh-CN"/>
              </w:rPr>
              <w:t>Huawei, HiSilicon</w:t>
            </w:r>
          </w:p>
        </w:tc>
        <w:tc>
          <w:tcPr>
            <w:tcW w:w="8636" w:type="dxa"/>
          </w:tcPr>
          <w:p w:rsidR="00BF124E" w:rsidRPr="00794ECF" w:rsidRDefault="004C59F2" w:rsidP="00632C31">
            <w:pPr>
              <w:jc w:val="both"/>
              <w:rPr>
                <w:sz w:val="18"/>
                <w:lang w:eastAsia="zh-CN"/>
              </w:rPr>
            </w:pPr>
            <w:r w:rsidRPr="00794ECF">
              <w:rPr>
                <w:rFonts w:eastAsia="SimSun"/>
                <w:sz w:val="18"/>
                <w:lang w:eastAsia="zh-CN"/>
              </w:rPr>
              <w:t>Q3-1</w:t>
            </w:r>
            <w:proofErr w:type="gramStart"/>
            <w:r w:rsidRPr="00794ECF">
              <w:rPr>
                <w:rFonts w:eastAsia="SimSun"/>
                <w:sz w:val="18"/>
                <w:lang w:eastAsia="zh-CN"/>
              </w:rPr>
              <w:t>:</w:t>
            </w:r>
            <w:r w:rsidRPr="00794ECF">
              <w:rPr>
                <w:rFonts w:hint="eastAsia"/>
                <w:sz w:val="18"/>
                <w:lang w:eastAsia="zh-CN"/>
              </w:rPr>
              <w:t>Yes</w:t>
            </w:r>
            <w:proofErr w:type="gramEnd"/>
            <w:r w:rsidR="005C2F6C" w:rsidRPr="00794ECF">
              <w:rPr>
                <w:sz w:val="18"/>
                <w:lang w:eastAsia="zh-CN"/>
              </w:rPr>
              <w:t>.</w:t>
            </w:r>
          </w:p>
          <w:p w:rsidR="004C59F2" w:rsidRPr="00794ECF" w:rsidRDefault="004C59F2" w:rsidP="00632C31">
            <w:pPr>
              <w:jc w:val="both"/>
              <w:rPr>
                <w:sz w:val="18"/>
                <w:lang w:eastAsia="zh-CN"/>
              </w:rPr>
            </w:pPr>
            <w:r w:rsidRPr="00794ECF">
              <w:rPr>
                <w:rFonts w:eastAsia="SimSun"/>
                <w:sz w:val="18"/>
                <w:lang w:eastAsia="zh-CN"/>
              </w:rPr>
              <w:t>Q3-</w:t>
            </w:r>
            <w:r w:rsidRPr="00794ECF">
              <w:rPr>
                <w:rFonts w:hint="eastAsia"/>
                <w:sz w:val="18"/>
                <w:lang w:eastAsia="zh-CN"/>
              </w:rPr>
              <w:t>2</w:t>
            </w:r>
            <w:r w:rsidR="00B164BC" w:rsidRPr="00794ECF">
              <w:rPr>
                <w:rFonts w:hint="eastAsia"/>
                <w:sz w:val="18"/>
                <w:lang w:eastAsia="zh-CN"/>
              </w:rPr>
              <w:t>:</w:t>
            </w:r>
            <w:r w:rsidR="004C50EE" w:rsidRPr="00794ECF">
              <w:rPr>
                <w:rFonts w:hint="eastAsia"/>
                <w:sz w:val="18"/>
                <w:lang w:eastAsia="zh-CN"/>
              </w:rPr>
              <w:t xml:space="preserve"> </w:t>
            </w:r>
            <w:r w:rsidR="00B164BC" w:rsidRPr="00794ECF">
              <w:rPr>
                <w:rFonts w:hint="eastAsia"/>
                <w:sz w:val="18"/>
                <w:lang w:eastAsia="zh-CN"/>
              </w:rPr>
              <w:t xml:space="preserve">At least </w:t>
            </w:r>
            <w:r w:rsidR="00B164BC" w:rsidRPr="00794ECF">
              <w:rPr>
                <w:sz w:val="18"/>
              </w:rPr>
              <w:t>the PUCCH format(s) will be used for accommodating HARQ-ACK for up to 32 serving cells</w:t>
            </w:r>
            <w:r w:rsidR="00B164BC" w:rsidRPr="00794ECF">
              <w:rPr>
                <w:rFonts w:hint="eastAsia"/>
                <w:sz w:val="18"/>
                <w:lang w:eastAsia="zh-CN"/>
              </w:rPr>
              <w:t xml:space="preserve"> could be reused for periodic CSI </w:t>
            </w:r>
            <w:proofErr w:type="gramStart"/>
            <w:r w:rsidR="00B164BC" w:rsidRPr="00794ECF">
              <w:rPr>
                <w:rFonts w:hint="eastAsia"/>
                <w:sz w:val="18"/>
                <w:lang w:eastAsia="zh-CN"/>
              </w:rPr>
              <w:t xml:space="preserve">reporting </w:t>
            </w:r>
            <w:r w:rsidR="00610988" w:rsidRPr="00794ECF">
              <w:rPr>
                <w:rFonts w:hint="eastAsia"/>
                <w:sz w:val="18"/>
                <w:lang w:eastAsia="zh-CN"/>
              </w:rPr>
              <w:t>.</w:t>
            </w:r>
            <w:proofErr w:type="gramEnd"/>
          </w:p>
          <w:p w:rsidR="004C59F2" w:rsidRPr="00794ECF" w:rsidRDefault="004C59F2" w:rsidP="00632C31">
            <w:pPr>
              <w:jc w:val="both"/>
              <w:rPr>
                <w:sz w:val="18"/>
                <w:lang w:eastAsia="zh-CN"/>
              </w:rPr>
            </w:pPr>
            <w:r w:rsidRPr="00794ECF">
              <w:rPr>
                <w:rFonts w:eastAsia="SimSun"/>
                <w:sz w:val="18"/>
                <w:lang w:eastAsia="zh-CN"/>
              </w:rPr>
              <w:t>Q3-</w:t>
            </w:r>
            <w:r w:rsidRPr="00794ECF">
              <w:rPr>
                <w:rFonts w:hint="eastAsia"/>
                <w:sz w:val="18"/>
                <w:lang w:eastAsia="zh-CN"/>
              </w:rPr>
              <w:t>3</w:t>
            </w:r>
            <w:r w:rsidR="000B6B25" w:rsidRPr="00794ECF">
              <w:rPr>
                <w:rFonts w:eastAsia="SimSun"/>
                <w:sz w:val="18"/>
                <w:lang w:eastAsia="zh-CN"/>
              </w:rPr>
              <w:t>:</w:t>
            </w:r>
            <w:r w:rsidR="000B6B25" w:rsidRPr="00794ECF">
              <w:rPr>
                <w:color w:val="1F497D" w:themeColor="text2"/>
                <w:sz w:val="18"/>
                <w:lang w:eastAsia="zh-CN"/>
              </w:rPr>
              <w:t xml:space="preserve"> </w:t>
            </w:r>
            <w:r w:rsidR="005C2F6C" w:rsidRPr="00794ECF">
              <w:rPr>
                <w:rFonts w:eastAsia="SimSun"/>
                <w:sz w:val="18"/>
                <w:lang w:eastAsia="zh-CN"/>
              </w:rPr>
              <w:t xml:space="preserve">No. </w:t>
            </w:r>
            <w:r w:rsidR="007F13EE" w:rsidRPr="00794ECF">
              <w:rPr>
                <w:rFonts w:eastAsia="SimSun"/>
                <w:sz w:val="18"/>
                <w:lang w:eastAsia="zh-CN"/>
              </w:rPr>
              <w:t xml:space="preserve">We believe the existing indication of reported carriers </w:t>
            </w:r>
            <w:r w:rsidR="002A5A77" w:rsidRPr="00794ECF">
              <w:rPr>
                <w:rFonts w:eastAsia="SimSun"/>
                <w:sz w:val="18"/>
                <w:lang w:eastAsia="zh-CN"/>
              </w:rPr>
              <w:t>(using 2 bits in the UL grant associated with RRC configured bitmaps) is flexible enough</w:t>
            </w:r>
            <w:r w:rsidR="000B6B25" w:rsidRPr="00794ECF">
              <w:rPr>
                <w:rFonts w:eastAsia="SimSun" w:hint="eastAsia"/>
                <w:sz w:val="18"/>
                <w:lang w:eastAsia="zh-CN"/>
              </w:rPr>
              <w:t xml:space="preserve"> to support up to 32 </w:t>
            </w:r>
            <w:r w:rsidR="002A5A77" w:rsidRPr="00794ECF">
              <w:rPr>
                <w:rFonts w:eastAsia="SimSun"/>
                <w:sz w:val="18"/>
                <w:lang w:eastAsia="zh-CN"/>
              </w:rPr>
              <w:t>carrier</w:t>
            </w:r>
            <w:r w:rsidR="000B6B25" w:rsidRPr="00794ECF">
              <w:rPr>
                <w:rFonts w:eastAsia="SimSun" w:hint="eastAsia"/>
                <w:sz w:val="18"/>
                <w:lang w:eastAsia="zh-CN"/>
              </w:rPr>
              <w:t>s</w:t>
            </w:r>
            <w:r w:rsidR="002A5A77" w:rsidRPr="00794ECF">
              <w:rPr>
                <w:rFonts w:eastAsia="SimSun"/>
                <w:sz w:val="18"/>
                <w:lang w:eastAsia="zh-CN"/>
              </w:rPr>
              <w:t xml:space="preserve"> and</w:t>
            </w:r>
            <w:r w:rsidR="000B6B25" w:rsidRPr="00794ECF">
              <w:rPr>
                <w:rFonts w:eastAsia="SimSun" w:hint="eastAsia"/>
                <w:sz w:val="18"/>
                <w:lang w:eastAsia="zh-CN"/>
              </w:rPr>
              <w:t xml:space="preserve"> we do</w:t>
            </w:r>
            <w:r w:rsidR="002A5A77" w:rsidRPr="00794ECF">
              <w:rPr>
                <w:rFonts w:eastAsia="SimSun"/>
                <w:sz w:val="18"/>
                <w:lang w:eastAsia="zh-CN"/>
              </w:rPr>
              <w:t xml:space="preserve"> </w:t>
            </w:r>
            <w:r w:rsidR="000B6B25" w:rsidRPr="00794ECF">
              <w:rPr>
                <w:rFonts w:eastAsia="SimSun" w:hint="eastAsia"/>
                <w:sz w:val="18"/>
                <w:lang w:eastAsia="zh-CN"/>
              </w:rPr>
              <w:t>n</w:t>
            </w:r>
            <w:r w:rsidR="002A5A77" w:rsidRPr="00794ECF">
              <w:rPr>
                <w:rFonts w:eastAsia="SimSun"/>
                <w:sz w:val="18"/>
                <w:lang w:eastAsia="zh-CN"/>
              </w:rPr>
              <w:t>o</w:t>
            </w:r>
            <w:r w:rsidR="000B6B25" w:rsidRPr="00794ECF">
              <w:rPr>
                <w:rFonts w:eastAsia="SimSun" w:hint="eastAsia"/>
                <w:sz w:val="18"/>
                <w:lang w:eastAsia="zh-CN"/>
              </w:rPr>
              <w:t xml:space="preserve">t think </w:t>
            </w:r>
            <w:r w:rsidR="00191BFD" w:rsidRPr="00794ECF">
              <w:rPr>
                <w:rFonts w:eastAsia="SimSun"/>
                <w:sz w:val="18"/>
                <w:lang w:eastAsia="zh-CN"/>
              </w:rPr>
              <w:t xml:space="preserve">any </w:t>
            </w:r>
            <w:r w:rsidR="000B6B25" w:rsidRPr="00794ECF">
              <w:rPr>
                <w:rFonts w:eastAsia="SimSun" w:hint="eastAsia"/>
                <w:sz w:val="18"/>
                <w:lang w:eastAsia="zh-CN"/>
              </w:rPr>
              <w:t xml:space="preserve">enhancement to aperiodic CSI triggering is </w:t>
            </w:r>
            <w:r w:rsidR="002A5A77" w:rsidRPr="00794ECF">
              <w:rPr>
                <w:rFonts w:eastAsia="SimSun"/>
                <w:sz w:val="18"/>
                <w:lang w:eastAsia="zh-CN"/>
              </w:rPr>
              <w:t xml:space="preserve">strictly </w:t>
            </w:r>
            <w:r w:rsidR="000B6B25" w:rsidRPr="00794ECF">
              <w:rPr>
                <w:rFonts w:eastAsia="SimSun" w:hint="eastAsia"/>
                <w:sz w:val="18"/>
                <w:lang w:eastAsia="zh-CN"/>
              </w:rPr>
              <w:t>needed.</w:t>
            </w:r>
          </w:p>
          <w:p w:rsidR="000B6B25" w:rsidRPr="00794ECF" w:rsidRDefault="000B6B25" w:rsidP="00490402">
            <w:pPr>
              <w:jc w:val="both"/>
              <w:rPr>
                <w:rFonts w:ascii="Arial" w:hAnsi="Arial" w:cs="Arial"/>
                <w:b/>
                <w:bCs/>
                <w:sz w:val="18"/>
              </w:rPr>
            </w:pPr>
            <w:r w:rsidRPr="00794ECF">
              <w:rPr>
                <w:rFonts w:hint="eastAsia"/>
                <w:sz w:val="18"/>
                <w:lang w:eastAsia="zh-CN"/>
              </w:rPr>
              <w:t>Q3-4:</w:t>
            </w:r>
            <w:r w:rsidRPr="00794ECF">
              <w:rPr>
                <w:rFonts w:eastAsia="SimSun" w:hint="eastAsia"/>
                <w:sz w:val="18"/>
                <w:lang w:eastAsia="zh-CN"/>
              </w:rPr>
              <w:t xml:space="preserve"> We think that no enhancement for aperiodic CSI transmission is needed in Rel-13 CA except </w:t>
            </w:r>
            <w:r w:rsidR="002A5A77" w:rsidRPr="00794ECF">
              <w:rPr>
                <w:rFonts w:eastAsia="SimSun"/>
                <w:sz w:val="18"/>
                <w:lang w:eastAsia="zh-CN"/>
              </w:rPr>
              <w:t>for</w:t>
            </w:r>
            <w:r w:rsidRPr="00794ECF">
              <w:rPr>
                <w:rFonts w:eastAsia="SimSun" w:hint="eastAsia"/>
                <w:sz w:val="18"/>
                <w:lang w:eastAsia="zh-CN"/>
              </w:rPr>
              <w:t xml:space="preserve"> </w:t>
            </w:r>
            <w:r w:rsidR="002A5A77" w:rsidRPr="00794ECF">
              <w:rPr>
                <w:rFonts w:eastAsia="SimSun"/>
                <w:sz w:val="18"/>
                <w:lang w:eastAsia="zh-CN"/>
              </w:rPr>
              <w:t xml:space="preserve">extending </w:t>
            </w:r>
            <w:r w:rsidRPr="00794ECF">
              <w:rPr>
                <w:rFonts w:eastAsia="SimSun" w:hint="eastAsia"/>
                <w:sz w:val="18"/>
                <w:lang w:eastAsia="zh-CN"/>
              </w:rPr>
              <w:t xml:space="preserve">the </w:t>
            </w:r>
            <w:r w:rsidR="002A5A77" w:rsidRPr="00794ECF">
              <w:rPr>
                <w:rFonts w:eastAsia="SimSun"/>
                <w:sz w:val="18"/>
                <w:lang w:eastAsia="zh-CN"/>
              </w:rPr>
              <w:t xml:space="preserve">length of the </w:t>
            </w:r>
            <w:r w:rsidRPr="00794ECF">
              <w:rPr>
                <w:rFonts w:eastAsia="SimSun" w:hint="eastAsia"/>
                <w:sz w:val="18"/>
                <w:lang w:eastAsia="zh-CN"/>
              </w:rPr>
              <w:t xml:space="preserve">RRC configured bitmaps </w:t>
            </w:r>
            <w:r w:rsidR="002A5A77" w:rsidRPr="00794ECF">
              <w:rPr>
                <w:rFonts w:eastAsia="SimSun"/>
                <w:sz w:val="18"/>
                <w:lang w:eastAsia="zh-CN"/>
              </w:rPr>
              <w:t xml:space="preserve">(RAN2 issue) </w:t>
            </w:r>
            <w:r w:rsidRPr="00794ECF">
              <w:rPr>
                <w:rFonts w:eastAsia="SimSun" w:hint="eastAsia"/>
                <w:sz w:val="18"/>
                <w:lang w:eastAsia="zh-CN"/>
              </w:rPr>
              <w:t>and the</w:t>
            </w:r>
            <w:r w:rsidR="002A5A77" w:rsidRPr="00794ECF">
              <w:rPr>
                <w:rFonts w:eastAsia="SimSun"/>
                <w:sz w:val="18"/>
                <w:lang w:eastAsia="zh-CN"/>
              </w:rPr>
              <w:t xml:space="preserve"> </w:t>
            </w:r>
            <w:r w:rsidRPr="00794ECF">
              <w:rPr>
                <w:rFonts w:eastAsia="SimSun" w:hint="eastAsia"/>
                <w:sz w:val="18"/>
                <w:lang w:eastAsia="zh-CN"/>
              </w:rPr>
              <w:t xml:space="preserve">limitation </w:t>
            </w:r>
            <w:r w:rsidR="002A5A77" w:rsidRPr="00794ECF">
              <w:rPr>
                <w:rFonts w:eastAsia="SimSun"/>
                <w:sz w:val="18"/>
                <w:lang w:eastAsia="zh-CN"/>
              </w:rPr>
              <w:t xml:space="preserve">of 20 PRBs for </w:t>
            </w:r>
            <w:r w:rsidR="00490402" w:rsidRPr="00794ECF">
              <w:rPr>
                <w:rFonts w:eastAsia="SimSun"/>
                <w:sz w:val="18"/>
                <w:lang w:eastAsia="zh-CN"/>
              </w:rPr>
              <w:t xml:space="preserve">aperiodic CSI on </w:t>
            </w:r>
            <w:r w:rsidR="002A5A77" w:rsidRPr="00794ECF">
              <w:rPr>
                <w:rFonts w:eastAsia="SimSun"/>
                <w:sz w:val="18"/>
                <w:lang w:eastAsia="zh-CN"/>
              </w:rPr>
              <w:t xml:space="preserve">PUSCH </w:t>
            </w:r>
            <w:r w:rsidRPr="00794ECF">
              <w:rPr>
                <w:rFonts w:eastAsia="SimSun" w:hint="eastAsia"/>
                <w:sz w:val="18"/>
                <w:lang w:eastAsia="zh-CN"/>
              </w:rPr>
              <w:t>without UL TB</w:t>
            </w:r>
            <w:r w:rsidR="002A5A77" w:rsidRPr="00794ECF">
              <w:rPr>
                <w:rFonts w:eastAsia="SimSun"/>
                <w:sz w:val="18"/>
                <w:lang w:eastAsia="zh-CN"/>
              </w:rPr>
              <w:t xml:space="preserve">. </w:t>
            </w:r>
            <w:r w:rsidR="005C2F6C" w:rsidRPr="00794ECF">
              <w:rPr>
                <w:rFonts w:eastAsia="SimSun"/>
                <w:sz w:val="18"/>
                <w:lang w:eastAsia="zh-CN"/>
              </w:rPr>
              <w:t>It may also be discussed how many aperiodic CSI reports that a UE should be capable of transmitting in a subframe.</w:t>
            </w:r>
          </w:p>
        </w:tc>
      </w:tr>
      <w:tr w:rsidR="00BF124E" w:rsidRPr="00794ECF" w:rsidTr="00996DCB">
        <w:tc>
          <w:tcPr>
            <w:tcW w:w="1361" w:type="dxa"/>
          </w:tcPr>
          <w:p w:rsidR="00BF124E" w:rsidRPr="00794ECF" w:rsidRDefault="00770F77" w:rsidP="00632C31">
            <w:pPr>
              <w:jc w:val="both"/>
              <w:rPr>
                <w:rFonts w:ascii="Arial" w:hAnsi="Arial" w:cs="Arial"/>
                <w:b/>
                <w:bCs/>
                <w:sz w:val="18"/>
              </w:rPr>
            </w:pPr>
            <w:r w:rsidRPr="00794ECF">
              <w:rPr>
                <w:rFonts w:ascii="Arial" w:hAnsi="Arial" w:cs="Arial"/>
                <w:b/>
                <w:bCs/>
                <w:sz w:val="18"/>
              </w:rPr>
              <w:t>Nokia Networks, Nokia Corporation</w:t>
            </w:r>
          </w:p>
        </w:tc>
        <w:tc>
          <w:tcPr>
            <w:tcW w:w="8636" w:type="dxa"/>
          </w:tcPr>
          <w:p w:rsidR="00BF124E" w:rsidRPr="00794ECF" w:rsidRDefault="000D5178" w:rsidP="00632C31">
            <w:pPr>
              <w:jc w:val="both"/>
              <w:rPr>
                <w:rFonts w:ascii="Arial" w:hAnsi="Arial" w:cs="Arial"/>
                <w:bCs/>
                <w:sz w:val="18"/>
              </w:rPr>
            </w:pPr>
            <w:r w:rsidRPr="00794ECF">
              <w:rPr>
                <w:rFonts w:ascii="Arial" w:hAnsi="Arial" w:cs="Arial"/>
                <w:bCs/>
                <w:sz w:val="18"/>
              </w:rPr>
              <w:t>Q3-1: Yes</w:t>
            </w:r>
          </w:p>
          <w:p w:rsidR="000D5178" w:rsidRPr="00794ECF" w:rsidRDefault="000D5178" w:rsidP="00632C31">
            <w:pPr>
              <w:jc w:val="both"/>
              <w:rPr>
                <w:rFonts w:ascii="Arial" w:hAnsi="Arial" w:cs="Arial"/>
                <w:bCs/>
                <w:sz w:val="18"/>
              </w:rPr>
            </w:pPr>
            <w:r w:rsidRPr="00794ECF">
              <w:rPr>
                <w:rFonts w:ascii="Arial" w:hAnsi="Arial" w:cs="Arial"/>
                <w:bCs/>
                <w:sz w:val="18"/>
              </w:rPr>
              <w:t xml:space="preserve">Q3-2: The multiplexing of periodic CSIs should be supported with both PUCCH format 3 as well as </w:t>
            </w:r>
            <w:r w:rsidR="00A6496A" w:rsidRPr="00794ECF">
              <w:rPr>
                <w:rFonts w:ascii="Arial" w:hAnsi="Arial" w:cs="Arial"/>
                <w:bCs/>
                <w:sz w:val="18"/>
              </w:rPr>
              <w:t xml:space="preserve">with </w:t>
            </w:r>
            <w:r w:rsidRPr="00794ECF">
              <w:rPr>
                <w:rFonts w:ascii="Arial" w:hAnsi="Arial" w:cs="Arial"/>
                <w:bCs/>
                <w:sz w:val="18"/>
              </w:rPr>
              <w:t xml:space="preserve">the new, larger PUCCH format  </w:t>
            </w:r>
          </w:p>
          <w:p w:rsidR="000D5178" w:rsidRPr="00794ECF" w:rsidRDefault="000D5178" w:rsidP="00632C31">
            <w:pPr>
              <w:jc w:val="both"/>
              <w:rPr>
                <w:rFonts w:ascii="Arial" w:hAnsi="Arial" w:cs="Arial"/>
                <w:bCs/>
                <w:sz w:val="18"/>
              </w:rPr>
            </w:pPr>
            <w:r w:rsidRPr="00794ECF">
              <w:rPr>
                <w:rFonts w:ascii="Arial" w:hAnsi="Arial" w:cs="Arial"/>
                <w:bCs/>
                <w:sz w:val="18"/>
              </w:rPr>
              <w:t>Q3-3: Yes, the proposals are agreeable. Current A-CSI triggering mechanisms are not flexible enough when the number of carriers is increased beyond 5</w:t>
            </w:r>
            <w:r w:rsidR="009F0A24" w:rsidRPr="00794ECF">
              <w:rPr>
                <w:rFonts w:ascii="Arial" w:hAnsi="Arial" w:cs="Arial"/>
                <w:bCs/>
                <w:sz w:val="18"/>
              </w:rPr>
              <w:t xml:space="preserve">. Currently A-CSI can be requested for only two RRC configured sets of carriers, which in the case of up to 32 CCs leads into a situation where A-CSI needs to be triggered for a very large number of carriers at a time, resulting in large signaling overhead. Since CA does not improve UL coverage at least significantly, there is a need to reduce the payload of Aperiodic C SI reports (e.g. by allowing for triggering of wideband-only reports) and/or specify more flexible ways to indicate the set of reported carriers.   </w:t>
            </w:r>
            <w:r w:rsidRPr="00794ECF">
              <w:rPr>
                <w:rFonts w:ascii="Arial" w:hAnsi="Arial" w:cs="Arial"/>
                <w:bCs/>
                <w:sz w:val="18"/>
              </w:rPr>
              <w:t xml:space="preserve">   </w:t>
            </w:r>
          </w:p>
        </w:tc>
      </w:tr>
      <w:tr w:rsidR="00BF124E" w:rsidRPr="00794ECF" w:rsidTr="00996DCB">
        <w:tc>
          <w:tcPr>
            <w:tcW w:w="1361" w:type="dxa"/>
          </w:tcPr>
          <w:p w:rsidR="00BF124E" w:rsidRPr="00794ECF" w:rsidRDefault="006F0DBF" w:rsidP="00632C31">
            <w:pPr>
              <w:jc w:val="both"/>
              <w:rPr>
                <w:rFonts w:ascii="Arial" w:hAnsi="Arial" w:cs="Arial"/>
                <w:b/>
                <w:bCs/>
                <w:sz w:val="18"/>
              </w:rPr>
            </w:pPr>
            <w:r w:rsidRPr="00794ECF">
              <w:rPr>
                <w:rFonts w:ascii="Arial" w:hAnsi="Arial" w:cs="Arial"/>
                <w:b/>
                <w:bCs/>
                <w:sz w:val="18"/>
              </w:rPr>
              <w:t>Alcatel-Lucent, Alcatel-Lucent Shanghai Bell</w:t>
            </w:r>
          </w:p>
        </w:tc>
        <w:tc>
          <w:tcPr>
            <w:tcW w:w="8636" w:type="dxa"/>
          </w:tcPr>
          <w:p w:rsidR="00BF124E" w:rsidRPr="00794ECF" w:rsidRDefault="006F0DBF" w:rsidP="00632C31">
            <w:pPr>
              <w:jc w:val="both"/>
              <w:rPr>
                <w:rFonts w:ascii="Arial" w:hAnsi="Arial" w:cs="Arial"/>
                <w:bCs/>
                <w:sz w:val="18"/>
              </w:rPr>
            </w:pPr>
            <w:r w:rsidRPr="00794ECF">
              <w:rPr>
                <w:rFonts w:ascii="Arial" w:hAnsi="Arial" w:cs="Arial"/>
                <w:bCs/>
                <w:sz w:val="18"/>
              </w:rPr>
              <w:t xml:space="preserve">Q3-1: No.  It is not desired to have periodic CSI feedback on multiple serving cells or multiplexed with A/N.  Additional mechanism should be considered for increasing PUCCH capacity for periodic CSI feedback.  </w:t>
            </w:r>
          </w:p>
          <w:p w:rsidR="006F0DBF" w:rsidRPr="00794ECF" w:rsidRDefault="006F0DBF" w:rsidP="00632C31">
            <w:pPr>
              <w:jc w:val="both"/>
              <w:rPr>
                <w:rFonts w:ascii="Arial" w:hAnsi="Arial" w:cs="Arial"/>
                <w:bCs/>
                <w:sz w:val="18"/>
              </w:rPr>
            </w:pPr>
            <w:r w:rsidRPr="00794ECF">
              <w:rPr>
                <w:rFonts w:ascii="Arial" w:hAnsi="Arial" w:cs="Arial"/>
                <w:bCs/>
                <w:sz w:val="18"/>
              </w:rPr>
              <w:t xml:space="preserve">Q3-2: </w:t>
            </w:r>
            <w:r w:rsidR="00754D18" w:rsidRPr="00794ECF">
              <w:rPr>
                <w:rFonts w:ascii="Arial" w:hAnsi="Arial" w:cs="Arial"/>
                <w:bCs/>
                <w:sz w:val="18"/>
              </w:rPr>
              <w:t>Radio resource for p</w:t>
            </w:r>
            <w:r w:rsidRPr="00794ECF">
              <w:rPr>
                <w:rFonts w:ascii="Arial" w:hAnsi="Arial" w:cs="Arial"/>
                <w:bCs/>
                <w:sz w:val="18"/>
              </w:rPr>
              <w:t>eriodi</w:t>
            </w:r>
            <w:r w:rsidR="00754D18" w:rsidRPr="00794ECF">
              <w:rPr>
                <w:rFonts w:ascii="Arial" w:hAnsi="Arial" w:cs="Arial"/>
                <w:bCs/>
                <w:sz w:val="18"/>
              </w:rPr>
              <w:t>c CSI report could be dynamically allocated</w:t>
            </w:r>
            <w:r w:rsidRPr="00794ECF">
              <w:rPr>
                <w:rFonts w:ascii="Arial" w:hAnsi="Arial" w:cs="Arial"/>
                <w:bCs/>
                <w:sz w:val="18"/>
              </w:rPr>
              <w:t xml:space="preserve"> based on activated carriers.    </w:t>
            </w:r>
          </w:p>
          <w:p w:rsidR="006F0DBF" w:rsidRPr="00794ECF" w:rsidRDefault="006F0DBF" w:rsidP="00632C31">
            <w:pPr>
              <w:jc w:val="both"/>
              <w:rPr>
                <w:rFonts w:ascii="Arial" w:hAnsi="Arial" w:cs="Arial"/>
                <w:bCs/>
                <w:sz w:val="18"/>
              </w:rPr>
            </w:pPr>
            <w:r w:rsidRPr="00794ECF">
              <w:rPr>
                <w:rFonts w:ascii="Arial" w:hAnsi="Arial" w:cs="Arial"/>
                <w:bCs/>
                <w:sz w:val="18"/>
              </w:rPr>
              <w:t>Q3-3</w:t>
            </w:r>
            <w:r w:rsidR="00754D18" w:rsidRPr="00794ECF">
              <w:rPr>
                <w:rFonts w:ascii="Arial" w:hAnsi="Arial" w:cs="Arial"/>
                <w:bCs/>
                <w:sz w:val="18"/>
              </w:rPr>
              <w:t xml:space="preserve">: No.  Current A-CSI trigger is sufficient for large number of carriers dynamically.  The A-CSI reports from different carrier combination could be semi-statically reconfigured through RRC.  </w:t>
            </w:r>
          </w:p>
        </w:tc>
      </w:tr>
      <w:tr w:rsidR="00996DCB" w:rsidRPr="00794ECF" w:rsidTr="00996DCB">
        <w:tc>
          <w:tcPr>
            <w:tcW w:w="1361" w:type="dxa"/>
          </w:tcPr>
          <w:p w:rsidR="00996DCB" w:rsidRPr="00794ECF" w:rsidRDefault="00996DCB" w:rsidP="00DF2ECD">
            <w:pPr>
              <w:jc w:val="both"/>
              <w:rPr>
                <w:rFonts w:ascii="Arial" w:hAnsi="Arial" w:cs="Arial"/>
                <w:b/>
                <w:bCs/>
                <w:sz w:val="18"/>
                <w:lang w:eastAsia="zh-CN"/>
              </w:rPr>
            </w:pPr>
            <w:r w:rsidRPr="00794ECF">
              <w:rPr>
                <w:rFonts w:ascii="Arial" w:hAnsi="Arial" w:cs="Arial" w:hint="eastAsia"/>
                <w:b/>
                <w:bCs/>
                <w:sz w:val="18"/>
                <w:lang w:eastAsia="zh-CN"/>
              </w:rPr>
              <w:t>CATT</w:t>
            </w:r>
          </w:p>
        </w:tc>
        <w:tc>
          <w:tcPr>
            <w:tcW w:w="8636" w:type="dxa"/>
          </w:tcPr>
          <w:p w:rsidR="00996DCB" w:rsidRPr="00794ECF" w:rsidRDefault="00996DCB" w:rsidP="00DF2ECD">
            <w:pPr>
              <w:jc w:val="both"/>
              <w:rPr>
                <w:bCs/>
                <w:sz w:val="18"/>
                <w:lang w:eastAsia="zh-CN"/>
              </w:rPr>
            </w:pPr>
            <w:r w:rsidRPr="00794ECF">
              <w:rPr>
                <w:rFonts w:hint="eastAsia"/>
                <w:bCs/>
                <w:sz w:val="18"/>
                <w:lang w:eastAsia="zh-CN"/>
              </w:rPr>
              <w:t>Q3-1: Yes</w:t>
            </w:r>
          </w:p>
          <w:p w:rsidR="00996DCB" w:rsidRPr="00794ECF" w:rsidRDefault="00996DCB" w:rsidP="00DF2ECD">
            <w:pPr>
              <w:jc w:val="both"/>
              <w:rPr>
                <w:bCs/>
                <w:sz w:val="18"/>
                <w:lang w:eastAsia="zh-CN"/>
              </w:rPr>
            </w:pPr>
            <w:r w:rsidRPr="00794ECF">
              <w:rPr>
                <w:rFonts w:hint="eastAsia"/>
                <w:bCs/>
                <w:sz w:val="18"/>
                <w:lang w:eastAsia="zh-CN"/>
              </w:rPr>
              <w:t>Q3-2: No additional views</w:t>
            </w:r>
          </w:p>
          <w:p w:rsidR="00996DCB" w:rsidRPr="00794ECF" w:rsidRDefault="00996DCB" w:rsidP="00DF2ECD">
            <w:pPr>
              <w:jc w:val="both"/>
              <w:rPr>
                <w:bCs/>
                <w:sz w:val="18"/>
                <w:lang w:eastAsia="zh-CN"/>
              </w:rPr>
            </w:pPr>
            <w:r w:rsidRPr="00794ECF">
              <w:rPr>
                <w:rFonts w:hint="eastAsia"/>
                <w:bCs/>
                <w:sz w:val="18"/>
                <w:lang w:eastAsia="zh-CN"/>
              </w:rPr>
              <w:t>Q3-3: It is unclear at this moment on the benefits of more flexible aperiodic CSI reporting.</w:t>
            </w:r>
          </w:p>
          <w:p w:rsidR="00996DCB" w:rsidRPr="00794ECF" w:rsidRDefault="00996DCB" w:rsidP="00DF2ECD">
            <w:pPr>
              <w:jc w:val="both"/>
              <w:rPr>
                <w:rFonts w:ascii="Arial" w:hAnsi="Arial" w:cs="Arial"/>
                <w:b/>
                <w:bCs/>
                <w:sz w:val="18"/>
                <w:lang w:eastAsia="zh-CN"/>
              </w:rPr>
            </w:pPr>
            <w:r w:rsidRPr="00794ECF">
              <w:rPr>
                <w:rFonts w:hint="eastAsia"/>
                <w:bCs/>
                <w:sz w:val="18"/>
                <w:lang w:eastAsia="zh-CN"/>
              </w:rPr>
              <w:t>Q3-4: No additional views</w:t>
            </w:r>
          </w:p>
        </w:tc>
      </w:tr>
      <w:tr w:rsidR="00996DCB" w:rsidRPr="00794ECF" w:rsidTr="00996DCB">
        <w:tc>
          <w:tcPr>
            <w:tcW w:w="1361" w:type="dxa"/>
          </w:tcPr>
          <w:p w:rsidR="00996DCB" w:rsidRPr="00794ECF" w:rsidRDefault="00F50CCE" w:rsidP="00632C31">
            <w:pPr>
              <w:jc w:val="both"/>
              <w:rPr>
                <w:rFonts w:ascii="Arial" w:hAnsi="Arial" w:cs="Arial"/>
                <w:b/>
                <w:bCs/>
                <w:sz w:val="18"/>
              </w:rPr>
            </w:pPr>
            <w:r w:rsidRPr="00794ECF">
              <w:rPr>
                <w:rFonts w:ascii="Arial" w:hAnsi="Arial" w:cs="Arial"/>
                <w:b/>
                <w:bCs/>
                <w:sz w:val="18"/>
              </w:rPr>
              <w:t>Samsung</w:t>
            </w:r>
          </w:p>
        </w:tc>
        <w:tc>
          <w:tcPr>
            <w:tcW w:w="8636" w:type="dxa"/>
          </w:tcPr>
          <w:p w:rsidR="00F50CCE" w:rsidRPr="00794ECF" w:rsidRDefault="00F50CCE" w:rsidP="00F50CCE">
            <w:pPr>
              <w:jc w:val="both"/>
              <w:rPr>
                <w:bCs/>
                <w:sz w:val="18"/>
              </w:rPr>
            </w:pPr>
            <w:r w:rsidRPr="00794ECF">
              <w:rPr>
                <w:bCs/>
                <w:sz w:val="18"/>
              </w:rPr>
              <w:t>Q3-1: Yes</w:t>
            </w:r>
          </w:p>
          <w:p w:rsidR="00F50CCE" w:rsidRPr="00794ECF" w:rsidRDefault="00F50CCE" w:rsidP="00F50CCE">
            <w:pPr>
              <w:jc w:val="both"/>
              <w:rPr>
                <w:bCs/>
                <w:sz w:val="18"/>
              </w:rPr>
            </w:pPr>
            <w:r w:rsidRPr="00794ECF">
              <w:rPr>
                <w:bCs/>
                <w:sz w:val="18"/>
              </w:rPr>
              <w:t>Q3-2: Multiplexing of HARQ-ACK and P-CSIs should be supported in the same PUCCH format. This is necessary at least for TDD operation.</w:t>
            </w:r>
          </w:p>
          <w:p w:rsidR="00F50CCE" w:rsidRPr="00794ECF" w:rsidRDefault="00F50CCE" w:rsidP="00F50CCE">
            <w:pPr>
              <w:jc w:val="both"/>
              <w:rPr>
                <w:bCs/>
                <w:sz w:val="18"/>
              </w:rPr>
            </w:pPr>
            <w:r w:rsidRPr="00794ECF">
              <w:rPr>
                <w:bCs/>
                <w:sz w:val="18"/>
              </w:rPr>
              <w:t>Q3-3:</w:t>
            </w:r>
            <w:r w:rsidRPr="00794ECF">
              <w:rPr>
                <w:sz w:val="18"/>
                <w:lang w:eastAsia="ko-KR"/>
              </w:rPr>
              <w:t xml:space="preserve"> FFS. Yes, if A-CSI can be triggered for arbitrary cells/processes</w:t>
            </w:r>
            <w:r w:rsidR="000F1102" w:rsidRPr="00794ECF">
              <w:rPr>
                <w:sz w:val="18"/>
                <w:lang w:eastAsia="ko-KR"/>
              </w:rPr>
              <w:t xml:space="preserve"> – N</w:t>
            </w:r>
            <w:r w:rsidRPr="00794ECF">
              <w:rPr>
                <w:sz w:val="18"/>
                <w:lang w:eastAsia="ko-KR"/>
              </w:rPr>
              <w:t>o, if A-CSI can be triggered only for a group of cells/processes.</w:t>
            </w:r>
          </w:p>
          <w:p w:rsidR="00996DCB" w:rsidRPr="00794ECF" w:rsidRDefault="00F50CCE" w:rsidP="00F50CCE">
            <w:pPr>
              <w:jc w:val="both"/>
              <w:rPr>
                <w:rFonts w:ascii="Arial" w:hAnsi="Arial" w:cs="Arial"/>
                <w:b/>
                <w:bCs/>
                <w:sz w:val="18"/>
              </w:rPr>
            </w:pPr>
            <w:r w:rsidRPr="00794ECF">
              <w:rPr>
                <w:bCs/>
                <w:sz w:val="18"/>
              </w:rPr>
              <w:lastRenderedPageBreak/>
              <w:t>Q3-4: Turbo coding should be used for A-CSI payloads above ~150 bits, QAM16 should be supported for PUSCH with A-CSI and no data.</w:t>
            </w:r>
          </w:p>
        </w:tc>
      </w:tr>
      <w:tr w:rsidR="00996DCB" w:rsidRPr="00794ECF" w:rsidTr="00996DCB">
        <w:tc>
          <w:tcPr>
            <w:tcW w:w="1361" w:type="dxa"/>
          </w:tcPr>
          <w:p w:rsidR="00996DCB" w:rsidRPr="00794ECF" w:rsidRDefault="007D41F9" w:rsidP="00632C31">
            <w:pPr>
              <w:jc w:val="both"/>
              <w:rPr>
                <w:rFonts w:ascii="Arial" w:hAnsi="Arial" w:cs="Arial"/>
                <w:b/>
                <w:bCs/>
                <w:sz w:val="18"/>
                <w:lang w:eastAsia="zh-CN"/>
              </w:rPr>
            </w:pPr>
            <w:r w:rsidRPr="00794ECF">
              <w:rPr>
                <w:rFonts w:ascii="Arial" w:hAnsi="Arial" w:cs="Arial" w:hint="eastAsia"/>
                <w:b/>
                <w:bCs/>
                <w:sz w:val="18"/>
                <w:lang w:eastAsia="zh-CN"/>
              </w:rPr>
              <w:lastRenderedPageBreak/>
              <w:t>ZTE</w:t>
            </w:r>
          </w:p>
        </w:tc>
        <w:tc>
          <w:tcPr>
            <w:tcW w:w="8636" w:type="dxa"/>
          </w:tcPr>
          <w:p w:rsidR="007D41F9" w:rsidRPr="00794ECF" w:rsidRDefault="007D41F9" w:rsidP="007D41F9">
            <w:pPr>
              <w:jc w:val="both"/>
              <w:rPr>
                <w:bCs/>
                <w:sz w:val="18"/>
                <w:lang w:eastAsia="zh-CN"/>
              </w:rPr>
            </w:pPr>
            <w:r w:rsidRPr="00794ECF">
              <w:rPr>
                <w:bCs/>
                <w:sz w:val="18"/>
              </w:rPr>
              <w:t>Q3-1: Yes</w:t>
            </w:r>
            <w:r w:rsidR="000038C9" w:rsidRPr="00794ECF">
              <w:rPr>
                <w:rFonts w:hint="eastAsia"/>
                <w:bCs/>
                <w:sz w:val="18"/>
                <w:lang w:eastAsia="zh-CN"/>
              </w:rPr>
              <w:t>, We should fully use the capacity of new format and reduce the CSI dropping.</w:t>
            </w:r>
          </w:p>
          <w:p w:rsidR="007D41F9" w:rsidRPr="00794ECF" w:rsidRDefault="007D41F9" w:rsidP="007D41F9">
            <w:pPr>
              <w:jc w:val="both"/>
              <w:rPr>
                <w:bCs/>
                <w:sz w:val="18"/>
                <w:lang w:eastAsia="zh-CN"/>
              </w:rPr>
            </w:pPr>
            <w:r w:rsidRPr="00794ECF">
              <w:rPr>
                <w:bCs/>
                <w:sz w:val="18"/>
              </w:rPr>
              <w:t xml:space="preserve">Q3-2: </w:t>
            </w:r>
            <w:r w:rsidR="004D6D20" w:rsidRPr="00794ECF">
              <w:rPr>
                <w:rFonts w:hint="eastAsia"/>
                <w:bCs/>
                <w:sz w:val="18"/>
                <w:lang w:eastAsia="zh-CN"/>
              </w:rPr>
              <w:t xml:space="preserve">Multiplexing of </w:t>
            </w:r>
            <w:r w:rsidR="004D6D20" w:rsidRPr="00794ECF">
              <w:rPr>
                <w:bCs/>
                <w:sz w:val="18"/>
              </w:rPr>
              <w:t xml:space="preserve">P-CSIs </w:t>
            </w:r>
            <w:r w:rsidR="004D6D20" w:rsidRPr="00794ECF">
              <w:rPr>
                <w:rFonts w:hint="eastAsia"/>
                <w:bCs/>
                <w:sz w:val="18"/>
                <w:lang w:eastAsia="zh-CN"/>
              </w:rPr>
              <w:t xml:space="preserve">or </w:t>
            </w:r>
            <w:r w:rsidRPr="00794ECF">
              <w:rPr>
                <w:bCs/>
                <w:sz w:val="18"/>
              </w:rPr>
              <w:t>Multiplexing of HARQ-ACK</w:t>
            </w:r>
            <w:r w:rsidR="004D6D20" w:rsidRPr="00794ECF">
              <w:rPr>
                <w:rFonts w:hint="eastAsia"/>
                <w:bCs/>
                <w:sz w:val="18"/>
                <w:lang w:eastAsia="zh-CN"/>
              </w:rPr>
              <w:t>s</w:t>
            </w:r>
            <w:r w:rsidRPr="00794ECF">
              <w:rPr>
                <w:bCs/>
                <w:sz w:val="18"/>
              </w:rPr>
              <w:t xml:space="preserve"> and P-CSIs should be supported in the </w:t>
            </w:r>
            <w:r w:rsidR="004D6D20" w:rsidRPr="00794ECF">
              <w:rPr>
                <w:rFonts w:hint="eastAsia"/>
                <w:bCs/>
                <w:sz w:val="18"/>
                <w:lang w:eastAsia="zh-CN"/>
              </w:rPr>
              <w:t>new</w:t>
            </w:r>
            <w:r w:rsidR="004D6D20" w:rsidRPr="00794ECF">
              <w:rPr>
                <w:bCs/>
                <w:sz w:val="18"/>
              </w:rPr>
              <w:t xml:space="preserve"> PUCCH format</w:t>
            </w:r>
            <w:r w:rsidR="004D6D20" w:rsidRPr="00794ECF">
              <w:rPr>
                <w:rFonts w:hint="eastAsia"/>
                <w:bCs/>
                <w:sz w:val="18"/>
                <w:lang w:eastAsia="zh-CN"/>
              </w:rPr>
              <w:t xml:space="preserve"> </w:t>
            </w:r>
            <w:r w:rsidR="005267A5" w:rsidRPr="00794ECF">
              <w:rPr>
                <w:rFonts w:hint="eastAsia"/>
                <w:bCs/>
                <w:sz w:val="18"/>
                <w:lang w:eastAsia="zh-CN"/>
              </w:rPr>
              <w:t>related the above questions. No</w:t>
            </w:r>
            <w:r w:rsidR="004D6D20" w:rsidRPr="00794ECF">
              <w:rPr>
                <w:rFonts w:hint="eastAsia"/>
                <w:bCs/>
                <w:sz w:val="18"/>
                <w:lang w:eastAsia="zh-CN"/>
              </w:rPr>
              <w:t xml:space="preserve"> dedicated format is defined.</w:t>
            </w:r>
          </w:p>
          <w:p w:rsidR="007D41F9" w:rsidRPr="00794ECF" w:rsidRDefault="007D41F9" w:rsidP="007D41F9">
            <w:pPr>
              <w:jc w:val="both"/>
              <w:rPr>
                <w:bCs/>
                <w:sz w:val="18"/>
                <w:lang w:eastAsia="zh-CN"/>
              </w:rPr>
            </w:pPr>
            <w:r w:rsidRPr="00794ECF">
              <w:rPr>
                <w:bCs/>
                <w:sz w:val="18"/>
              </w:rPr>
              <w:t>Q3-3:</w:t>
            </w:r>
            <w:r w:rsidR="004D6D20" w:rsidRPr="00794ECF">
              <w:rPr>
                <w:rFonts w:hint="eastAsia"/>
                <w:bCs/>
                <w:sz w:val="18"/>
                <w:lang w:eastAsia="zh-CN"/>
              </w:rPr>
              <w:t xml:space="preserve"> Should we justify if the current 2-bit triggering scheme isn</w:t>
            </w:r>
            <w:r w:rsidR="004D6D20" w:rsidRPr="00794ECF">
              <w:rPr>
                <w:bCs/>
                <w:sz w:val="18"/>
                <w:lang w:eastAsia="zh-CN"/>
              </w:rPr>
              <w:t>’</w:t>
            </w:r>
            <w:r w:rsidR="004D6D20" w:rsidRPr="00794ECF">
              <w:rPr>
                <w:rFonts w:hint="eastAsia"/>
                <w:bCs/>
                <w:sz w:val="18"/>
                <w:lang w:eastAsia="zh-CN"/>
              </w:rPr>
              <w:t>t sufficient?</w:t>
            </w:r>
          </w:p>
          <w:p w:rsidR="00996DCB" w:rsidRPr="00794ECF" w:rsidRDefault="007D41F9" w:rsidP="004D6D20">
            <w:pPr>
              <w:jc w:val="both"/>
              <w:rPr>
                <w:rFonts w:ascii="Arial" w:hAnsi="Arial" w:cs="Arial"/>
                <w:b/>
                <w:bCs/>
                <w:sz w:val="18"/>
                <w:lang w:eastAsia="zh-CN"/>
              </w:rPr>
            </w:pPr>
            <w:r w:rsidRPr="00794ECF">
              <w:rPr>
                <w:bCs/>
                <w:sz w:val="18"/>
              </w:rPr>
              <w:t xml:space="preserve">Q3-4: </w:t>
            </w:r>
            <w:r w:rsidR="004D6D20" w:rsidRPr="00794ECF">
              <w:rPr>
                <w:rFonts w:hint="eastAsia"/>
                <w:bCs/>
                <w:sz w:val="18"/>
                <w:lang w:eastAsia="zh-CN"/>
              </w:rPr>
              <w:t>FFS</w:t>
            </w:r>
          </w:p>
        </w:tc>
      </w:tr>
      <w:tr w:rsidR="00996DCB" w:rsidRPr="00794ECF" w:rsidTr="00996DCB">
        <w:tc>
          <w:tcPr>
            <w:tcW w:w="1361" w:type="dxa"/>
          </w:tcPr>
          <w:p w:rsidR="00996DCB" w:rsidRPr="00794ECF" w:rsidRDefault="00362EDC" w:rsidP="00632C31">
            <w:pPr>
              <w:jc w:val="both"/>
              <w:rPr>
                <w:rFonts w:ascii="Arial" w:hAnsi="Arial" w:cs="Arial"/>
                <w:b/>
                <w:bCs/>
                <w:sz w:val="18"/>
              </w:rPr>
            </w:pPr>
            <w:r w:rsidRPr="00794ECF">
              <w:rPr>
                <w:rFonts w:ascii="Arial" w:hAnsi="Arial" w:cs="Arial"/>
                <w:b/>
                <w:bCs/>
                <w:sz w:val="18"/>
              </w:rPr>
              <w:t xml:space="preserve">Intel </w:t>
            </w:r>
          </w:p>
        </w:tc>
        <w:tc>
          <w:tcPr>
            <w:tcW w:w="8636" w:type="dxa"/>
          </w:tcPr>
          <w:p w:rsidR="00362EDC" w:rsidRPr="00794ECF" w:rsidRDefault="00362EDC" w:rsidP="00362EDC">
            <w:pPr>
              <w:jc w:val="both"/>
              <w:rPr>
                <w:rFonts w:ascii="Arial" w:hAnsi="Arial" w:cs="Arial"/>
                <w:bCs/>
                <w:sz w:val="18"/>
              </w:rPr>
            </w:pPr>
            <w:r w:rsidRPr="00794ECF">
              <w:rPr>
                <w:rFonts w:ascii="Arial" w:hAnsi="Arial" w:cs="Arial"/>
                <w:bCs/>
                <w:sz w:val="18"/>
              </w:rPr>
              <w:t xml:space="preserve">Q3-1: Yes. </w:t>
            </w:r>
          </w:p>
          <w:p w:rsidR="00362EDC" w:rsidRPr="00794ECF" w:rsidRDefault="00362EDC" w:rsidP="00362EDC">
            <w:pPr>
              <w:jc w:val="both"/>
              <w:rPr>
                <w:rFonts w:ascii="Arial" w:hAnsi="Arial" w:cs="Arial"/>
                <w:bCs/>
                <w:sz w:val="18"/>
              </w:rPr>
            </w:pPr>
            <w:r w:rsidRPr="00794ECF">
              <w:rPr>
                <w:rFonts w:ascii="Arial" w:hAnsi="Arial" w:cs="Arial"/>
                <w:bCs/>
                <w:sz w:val="18"/>
              </w:rPr>
              <w:t xml:space="preserve">Q3-2: At least the larger PUCCH format newly introduced for Rel-13 CA should target for this function. </w:t>
            </w:r>
          </w:p>
          <w:p w:rsidR="00362EDC" w:rsidRPr="00794ECF" w:rsidRDefault="00362EDC" w:rsidP="00362EDC">
            <w:pPr>
              <w:jc w:val="both"/>
              <w:rPr>
                <w:rFonts w:ascii="Arial" w:hAnsi="Arial" w:cs="Arial"/>
                <w:bCs/>
                <w:sz w:val="18"/>
              </w:rPr>
            </w:pPr>
            <w:r w:rsidRPr="00794ECF">
              <w:rPr>
                <w:rFonts w:ascii="Arial" w:hAnsi="Arial" w:cs="Arial"/>
                <w:bCs/>
                <w:sz w:val="18"/>
              </w:rPr>
              <w:t xml:space="preserve">Q3-3: Yes, this proposal is generally supportive for us. </w:t>
            </w:r>
          </w:p>
          <w:p w:rsidR="00996DCB" w:rsidRPr="00794ECF" w:rsidRDefault="00362EDC" w:rsidP="00362EDC">
            <w:pPr>
              <w:jc w:val="both"/>
              <w:rPr>
                <w:rFonts w:ascii="Arial" w:hAnsi="Arial" w:cs="Arial"/>
                <w:b/>
                <w:bCs/>
                <w:sz w:val="18"/>
              </w:rPr>
            </w:pPr>
            <w:r w:rsidRPr="00794ECF">
              <w:rPr>
                <w:rFonts w:ascii="Arial" w:hAnsi="Arial" w:cs="Arial"/>
                <w:bCs/>
                <w:sz w:val="18"/>
              </w:rPr>
              <w:t>Q3-4: We think A-CSI reporting should be enhanced for Rel-13 CA by limiting the number of CSI request values and the maximum number of CCs that can be configured for each CSI request value in order to achieve the best tradeoff between aperiodic CSI triggering flexibility, PUSCH coverage and UE complexity due to following reasons. In Rel-12 CA the A-CSI report may be requested by the serving cell using a DCI or RAR grant with CSI request fields ‘01’, ‘10’ and ‘11’. CSI request fields ‘10’ and ‘11’ can request CSI reporting for the maximum number of CCs (i.e., 5) which can be supported up to Rel-12. In principle, the existing approach for A-CSI triggering for all CCs can be maintained for Rel-13 CA deployment scenarios with 32 CCs by keeping the DCI and RAR grant sizes the same as in Rel-12. For example, CSI request fields ‘10’ and ‘11’ may be used to request aperiodic CSI report for all 32 CCs. However, it should be noted the CSI calculation complexity and potential impact on the coverage of PUSCH may be an issue.</w:t>
            </w:r>
          </w:p>
        </w:tc>
      </w:tr>
      <w:tr w:rsidR="000B1231" w:rsidRPr="00794ECF" w:rsidTr="00996DCB">
        <w:tc>
          <w:tcPr>
            <w:tcW w:w="1361" w:type="dxa"/>
          </w:tcPr>
          <w:p w:rsidR="000B1231" w:rsidRPr="00794ECF" w:rsidRDefault="000B1231" w:rsidP="00632C31">
            <w:pPr>
              <w:jc w:val="both"/>
              <w:rPr>
                <w:rFonts w:ascii="Arial" w:hAnsi="Arial" w:cs="Arial"/>
                <w:b/>
                <w:bCs/>
                <w:sz w:val="18"/>
              </w:rPr>
            </w:pPr>
            <w:r w:rsidRPr="00794ECF">
              <w:rPr>
                <w:rFonts w:ascii="Arial" w:hAnsi="Arial" w:cs="Arial"/>
                <w:b/>
                <w:bCs/>
                <w:sz w:val="18"/>
              </w:rPr>
              <w:t>Qualcomm</w:t>
            </w:r>
          </w:p>
        </w:tc>
        <w:tc>
          <w:tcPr>
            <w:tcW w:w="8636" w:type="dxa"/>
          </w:tcPr>
          <w:p w:rsidR="000B1231" w:rsidRPr="00794ECF" w:rsidRDefault="000B1231" w:rsidP="000B1231">
            <w:pPr>
              <w:jc w:val="both"/>
              <w:rPr>
                <w:rFonts w:ascii="Arial" w:hAnsi="Arial" w:cs="Arial"/>
                <w:bCs/>
                <w:sz w:val="18"/>
              </w:rPr>
            </w:pPr>
            <w:r w:rsidRPr="00794ECF">
              <w:rPr>
                <w:rFonts w:ascii="Arial" w:hAnsi="Arial" w:cs="Arial"/>
                <w:bCs/>
                <w:sz w:val="18"/>
              </w:rPr>
              <w:t>Q3-1: Yes</w:t>
            </w:r>
          </w:p>
          <w:p w:rsidR="000B1231" w:rsidRPr="00794ECF" w:rsidRDefault="000B1231" w:rsidP="000B1231">
            <w:pPr>
              <w:jc w:val="both"/>
              <w:rPr>
                <w:rFonts w:ascii="Arial" w:hAnsi="Arial" w:cs="Arial"/>
                <w:bCs/>
                <w:sz w:val="18"/>
              </w:rPr>
            </w:pPr>
            <w:r w:rsidRPr="00794ECF">
              <w:rPr>
                <w:rFonts w:ascii="Arial" w:hAnsi="Arial" w:cs="Arial"/>
                <w:bCs/>
                <w:sz w:val="18"/>
              </w:rPr>
              <w:t>Q3-2: If multi-CC periodic CSI is supported, it is also important to discuss how to define the prioritization rules for the multi-CC periodic CSI reporting. In addition, it is important to study further the performance of CSI and ACK/NAK multiplexed in the same PUCCH.</w:t>
            </w:r>
          </w:p>
          <w:p w:rsidR="000B1231" w:rsidRPr="00794ECF" w:rsidRDefault="000B1231" w:rsidP="000B1231">
            <w:pPr>
              <w:jc w:val="both"/>
              <w:rPr>
                <w:rFonts w:ascii="Arial" w:hAnsi="Arial" w:cs="Arial"/>
                <w:bCs/>
                <w:sz w:val="18"/>
              </w:rPr>
            </w:pPr>
            <w:r w:rsidRPr="00794ECF">
              <w:rPr>
                <w:rFonts w:ascii="Arial" w:hAnsi="Arial" w:cs="Arial"/>
                <w:bCs/>
                <w:sz w:val="18"/>
              </w:rPr>
              <w:t>Q3-3: Yes</w:t>
            </w:r>
          </w:p>
          <w:p w:rsidR="000B1231" w:rsidRPr="00794ECF" w:rsidRDefault="000B1231" w:rsidP="000B1231">
            <w:pPr>
              <w:jc w:val="both"/>
              <w:rPr>
                <w:rFonts w:ascii="Arial" w:hAnsi="Arial" w:cs="Arial"/>
                <w:bCs/>
                <w:sz w:val="18"/>
              </w:rPr>
            </w:pPr>
            <w:r w:rsidRPr="00794ECF">
              <w:rPr>
                <w:rFonts w:ascii="Arial" w:hAnsi="Arial" w:cs="Arial"/>
                <w:bCs/>
                <w:sz w:val="18"/>
              </w:rPr>
              <w:t xml:space="preserve">Q3-4: While it is necessary to support more flexible A-CSI triggering, it is also necessary to discuss how to reduce UE complexity in handling A-CSI processing for a large number of CCs, similar to </w:t>
            </w:r>
            <w:proofErr w:type="spellStart"/>
            <w:r w:rsidRPr="00794ECF">
              <w:rPr>
                <w:rFonts w:ascii="Arial" w:hAnsi="Arial" w:cs="Arial"/>
                <w:bCs/>
                <w:sz w:val="18"/>
              </w:rPr>
              <w:t>CoMP</w:t>
            </w:r>
            <w:proofErr w:type="spellEnd"/>
            <w:r w:rsidRPr="00794ECF">
              <w:rPr>
                <w:rFonts w:ascii="Arial" w:hAnsi="Arial" w:cs="Arial"/>
                <w:bCs/>
                <w:sz w:val="18"/>
              </w:rPr>
              <w:t xml:space="preserve"> related discussion. It is very challenging, if not impossible, to handle full and fresh A-CSI reporting for up to 32 CCs.</w:t>
            </w:r>
          </w:p>
        </w:tc>
      </w:tr>
      <w:tr w:rsidR="00476BEB" w:rsidRPr="00794ECF" w:rsidTr="00996DCB">
        <w:tc>
          <w:tcPr>
            <w:tcW w:w="1361" w:type="dxa"/>
          </w:tcPr>
          <w:p w:rsidR="00476BEB" w:rsidRPr="00794ECF" w:rsidRDefault="00476BEB" w:rsidP="00632C31">
            <w:pPr>
              <w:jc w:val="both"/>
              <w:rPr>
                <w:rFonts w:ascii="Arial" w:hAnsi="Arial" w:cs="Arial"/>
                <w:b/>
                <w:bCs/>
                <w:sz w:val="18"/>
              </w:rPr>
            </w:pPr>
            <w:r w:rsidRPr="00794ECF">
              <w:rPr>
                <w:rFonts w:ascii="Arial" w:hAnsi="Arial" w:cs="Arial"/>
                <w:b/>
                <w:bCs/>
                <w:sz w:val="18"/>
              </w:rPr>
              <w:t>Fujitsu</w:t>
            </w:r>
          </w:p>
        </w:tc>
        <w:tc>
          <w:tcPr>
            <w:tcW w:w="8636" w:type="dxa"/>
          </w:tcPr>
          <w:p w:rsidR="00476BEB" w:rsidRPr="00794ECF" w:rsidRDefault="00476BEB" w:rsidP="000B1231">
            <w:pPr>
              <w:jc w:val="both"/>
              <w:rPr>
                <w:rFonts w:ascii="Arial" w:hAnsi="Arial" w:cs="Arial"/>
                <w:bCs/>
                <w:sz w:val="18"/>
              </w:rPr>
            </w:pPr>
            <w:r w:rsidRPr="00794ECF">
              <w:rPr>
                <w:rFonts w:ascii="Arial" w:hAnsi="Arial" w:cs="Arial"/>
                <w:bCs/>
                <w:sz w:val="18"/>
              </w:rPr>
              <w:t>Q3-1: Yes</w:t>
            </w:r>
          </w:p>
          <w:p w:rsidR="00476BEB" w:rsidRPr="00794ECF" w:rsidRDefault="00476BEB" w:rsidP="000B1231">
            <w:pPr>
              <w:jc w:val="both"/>
              <w:rPr>
                <w:rFonts w:ascii="Arial" w:hAnsi="Arial" w:cs="Arial"/>
                <w:bCs/>
                <w:sz w:val="18"/>
              </w:rPr>
            </w:pPr>
            <w:r w:rsidRPr="00794ECF">
              <w:rPr>
                <w:rFonts w:ascii="Arial" w:hAnsi="Arial" w:cs="Arial"/>
                <w:bCs/>
                <w:sz w:val="18"/>
              </w:rPr>
              <w:t>Q3-2:</w:t>
            </w:r>
            <w:r w:rsidR="00CB20FE" w:rsidRPr="00794ECF">
              <w:rPr>
                <w:rFonts w:ascii="Arial" w:hAnsi="Arial" w:cs="Arial"/>
                <w:bCs/>
                <w:sz w:val="18"/>
              </w:rPr>
              <w:t xml:space="preserve"> Since significantly more UCI (both CSI and ACK/NACK) will be required for 32 CCs, both the performance of PUCCH transmission itself and impact of any PUCCH limitations </w:t>
            </w:r>
            <w:r w:rsidR="001E3B63" w:rsidRPr="00794ECF">
              <w:rPr>
                <w:rFonts w:ascii="Arial" w:hAnsi="Arial" w:cs="Arial"/>
                <w:bCs/>
                <w:sz w:val="18"/>
              </w:rPr>
              <w:t>on PDSCH performance</w:t>
            </w:r>
            <w:r w:rsidR="00CB20FE" w:rsidRPr="00794ECF">
              <w:rPr>
                <w:rFonts w:ascii="Arial" w:hAnsi="Arial" w:cs="Arial"/>
                <w:bCs/>
                <w:sz w:val="18"/>
              </w:rPr>
              <w:t xml:space="preserve"> should be considered.   </w:t>
            </w:r>
          </w:p>
          <w:p w:rsidR="00476BEB" w:rsidRPr="00794ECF" w:rsidRDefault="00476BEB" w:rsidP="000B1231">
            <w:pPr>
              <w:jc w:val="both"/>
              <w:rPr>
                <w:rFonts w:ascii="Arial" w:hAnsi="Arial" w:cs="Arial"/>
                <w:bCs/>
                <w:sz w:val="18"/>
              </w:rPr>
            </w:pPr>
            <w:r w:rsidRPr="00794ECF">
              <w:rPr>
                <w:rFonts w:ascii="Arial" w:hAnsi="Arial" w:cs="Arial"/>
                <w:bCs/>
                <w:sz w:val="18"/>
              </w:rPr>
              <w:t>Q3-3: Yes</w:t>
            </w:r>
          </w:p>
          <w:p w:rsidR="00476BEB" w:rsidRPr="00794ECF" w:rsidRDefault="00476BEB" w:rsidP="000B1231">
            <w:pPr>
              <w:jc w:val="both"/>
              <w:rPr>
                <w:rFonts w:ascii="Arial" w:hAnsi="Arial" w:cs="Arial"/>
                <w:bCs/>
                <w:sz w:val="18"/>
              </w:rPr>
            </w:pPr>
            <w:r w:rsidRPr="00794ECF">
              <w:rPr>
                <w:rFonts w:ascii="Arial" w:hAnsi="Arial" w:cs="Arial"/>
                <w:bCs/>
                <w:sz w:val="18"/>
              </w:rPr>
              <w:t xml:space="preserve">Q3-4: UE Complexity is likely to be an issue for aperiodic </w:t>
            </w:r>
            <w:r w:rsidR="004941E1" w:rsidRPr="00794ECF">
              <w:rPr>
                <w:rFonts w:ascii="Arial" w:hAnsi="Arial" w:cs="Arial"/>
                <w:bCs/>
                <w:sz w:val="18"/>
              </w:rPr>
              <w:t xml:space="preserve">CSI </w:t>
            </w:r>
            <w:r w:rsidRPr="00794ECF">
              <w:rPr>
                <w:rFonts w:ascii="Arial" w:hAnsi="Arial" w:cs="Arial"/>
                <w:bCs/>
                <w:sz w:val="18"/>
              </w:rPr>
              <w:t>reporting of 32 CCs</w:t>
            </w:r>
          </w:p>
        </w:tc>
      </w:tr>
      <w:tr w:rsidR="00520120" w:rsidRPr="00794ECF" w:rsidTr="00520120">
        <w:tc>
          <w:tcPr>
            <w:tcW w:w="1361" w:type="dxa"/>
          </w:tcPr>
          <w:p w:rsidR="00520120" w:rsidRPr="00794ECF" w:rsidRDefault="00520120" w:rsidP="00321F88">
            <w:pPr>
              <w:jc w:val="both"/>
              <w:rPr>
                <w:rFonts w:ascii="Arial" w:eastAsia="Malgun Gothic" w:hAnsi="Arial" w:cs="Arial"/>
                <w:b/>
                <w:bCs/>
                <w:sz w:val="18"/>
                <w:lang w:eastAsia="ko-KR"/>
              </w:rPr>
            </w:pPr>
            <w:r w:rsidRPr="00794ECF">
              <w:rPr>
                <w:rFonts w:ascii="Arial" w:eastAsia="Malgun Gothic" w:hAnsi="Arial" w:cs="Arial" w:hint="eastAsia"/>
                <w:b/>
                <w:bCs/>
                <w:sz w:val="18"/>
                <w:lang w:eastAsia="ko-KR"/>
              </w:rPr>
              <w:t>LG</w:t>
            </w:r>
          </w:p>
        </w:tc>
        <w:tc>
          <w:tcPr>
            <w:tcW w:w="8636" w:type="dxa"/>
          </w:tcPr>
          <w:p w:rsidR="00520120" w:rsidRPr="00794ECF" w:rsidRDefault="00520120" w:rsidP="00321F88">
            <w:pPr>
              <w:jc w:val="both"/>
              <w:rPr>
                <w:rFonts w:ascii="Arial" w:hAnsi="Arial" w:cs="Arial"/>
                <w:bCs/>
                <w:sz w:val="18"/>
              </w:rPr>
            </w:pPr>
            <w:r w:rsidRPr="00794ECF">
              <w:rPr>
                <w:rFonts w:ascii="Arial" w:hAnsi="Arial" w:cs="Arial"/>
                <w:bCs/>
                <w:sz w:val="18"/>
              </w:rPr>
              <w:t>Q3-1: Yes</w:t>
            </w:r>
          </w:p>
          <w:p w:rsidR="00520120" w:rsidRPr="00794ECF" w:rsidRDefault="00520120" w:rsidP="00321F88">
            <w:pPr>
              <w:jc w:val="both"/>
              <w:rPr>
                <w:rFonts w:ascii="Arial" w:hAnsi="Arial" w:cs="Arial"/>
                <w:bCs/>
                <w:sz w:val="18"/>
              </w:rPr>
            </w:pPr>
            <w:r w:rsidRPr="00794ECF">
              <w:rPr>
                <w:rFonts w:ascii="Arial" w:hAnsi="Arial" w:cs="Arial"/>
                <w:bCs/>
                <w:sz w:val="18"/>
              </w:rPr>
              <w:t>Q3-2: T</w:t>
            </w:r>
            <w:r w:rsidRPr="00794ECF">
              <w:rPr>
                <w:rFonts w:ascii="Arial" w:hAnsi="Arial" w:cs="Arial" w:hint="eastAsia"/>
                <w:bCs/>
                <w:sz w:val="18"/>
              </w:rPr>
              <w:t>o reduce dropping of useful periodic CSI reports in massive DL CA situation, simultaneous transmission of periodic CSI and aperiodic CSI reports is to be considered.</w:t>
            </w:r>
          </w:p>
          <w:p w:rsidR="00520120" w:rsidRPr="00794ECF" w:rsidRDefault="00520120" w:rsidP="00321F88">
            <w:pPr>
              <w:jc w:val="both"/>
              <w:rPr>
                <w:rFonts w:ascii="Arial" w:hAnsi="Arial" w:cs="Arial"/>
                <w:bCs/>
                <w:sz w:val="18"/>
              </w:rPr>
            </w:pPr>
            <w:r w:rsidRPr="00794ECF">
              <w:rPr>
                <w:rFonts w:ascii="Arial" w:hAnsi="Arial" w:cs="Arial"/>
                <w:bCs/>
                <w:sz w:val="18"/>
              </w:rPr>
              <w:t>Q3-3: Yes</w:t>
            </w:r>
          </w:p>
          <w:p w:rsidR="00520120" w:rsidRPr="00794ECF" w:rsidRDefault="00520120" w:rsidP="00321F88">
            <w:pPr>
              <w:jc w:val="both"/>
              <w:rPr>
                <w:rFonts w:ascii="Arial" w:hAnsi="Arial" w:cs="Arial"/>
                <w:bCs/>
                <w:sz w:val="18"/>
              </w:rPr>
            </w:pPr>
            <w:r w:rsidRPr="00794ECF">
              <w:rPr>
                <w:rFonts w:ascii="Arial" w:hAnsi="Arial" w:cs="Arial"/>
                <w:bCs/>
                <w:sz w:val="18"/>
              </w:rPr>
              <w:t>Q3-4: C</w:t>
            </w:r>
            <w:r w:rsidRPr="00794ECF">
              <w:rPr>
                <w:rFonts w:ascii="Arial" w:hAnsi="Arial" w:cs="Arial" w:hint="eastAsia"/>
                <w:bCs/>
                <w:sz w:val="18"/>
              </w:rPr>
              <w:t>onsidering UL PUSCH coverage and resource allocation burden for large number of CSI reports, simultaneous multiple aperiodic CSI requests is to be considered.</w:t>
            </w:r>
          </w:p>
        </w:tc>
      </w:tr>
      <w:tr w:rsidR="00CA7992" w:rsidRPr="00794ECF" w:rsidTr="00520120">
        <w:tc>
          <w:tcPr>
            <w:tcW w:w="1361" w:type="dxa"/>
          </w:tcPr>
          <w:p w:rsidR="00CA7992" w:rsidRPr="00794ECF" w:rsidRDefault="00CA7992" w:rsidP="002A3551">
            <w:pPr>
              <w:jc w:val="both"/>
              <w:rPr>
                <w:rFonts w:ascii="Arial" w:hAnsi="Arial" w:cs="Arial"/>
                <w:b/>
                <w:bCs/>
                <w:sz w:val="18"/>
              </w:rPr>
            </w:pPr>
            <w:r w:rsidRPr="00794ECF">
              <w:rPr>
                <w:rFonts w:ascii="Arial" w:hAnsi="Arial" w:cs="Arial"/>
                <w:b/>
                <w:bCs/>
                <w:sz w:val="18"/>
              </w:rPr>
              <w:t>Ericsson</w:t>
            </w:r>
          </w:p>
        </w:tc>
        <w:tc>
          <w:tcPr>
            <w:tcW w:w="8636" w:type="dxa"/>
          </w:tcPr>
          <w:p w:rsidR="00CA7992" w:rsidRPr="00794ECF" w:rsidRDefault="00CA7992" w:rsidP="002A3551">
            <w:pPr>
              <w:jc w:val="both"/>
              <w:rPr>
                <w:rFonts w:ascii="Arial" w:hAnsi="Arial" w:cs="Arial"/>
                <w:bCs/>
                <w:sz w:val="18"/>
              </w:rPr>
            </w:pPr>
            <w:r w:rsidRPr="00794ECF">
              <w:rPr>
                <w:rFonts w:ascii="Arial" w:hAnsi="Arial" w:cs="Arial"/>
                <w:bCs/>
                <w:sz w:val="18"/>
              </w:rPr>
              <w:t>Q3-1: No. It is not clear that any enhancement on periodic CSI feedback is needed.</w:t>
            </w:r>
          </w:p>
          <w:p w:rsidR="00CA7992" w:rsidRPr="00794ECF" w:rsidRDefault="00CA7992" w:rsidP="002A3551">
            <w:pPr>
              <w:jc w:val="both"/>
              <w:rPr>
                <w:rFonts w:ascii="Arial" w:hAnsi="Arial" w:cs="Arial"/>
                <w:bCs/>
                <w:sz w:val="18"/>
              </w:rPr>
            </w:pPr>
            <w:r w:rsidRPr="00794ECF">
              <w:rPr>
                <w:rFonts w:ascii="Arial" w:hAnsi="Arial" w:cs="Arial"/>
                <w:bCs/>
                <w:sz w:val="18"/>
              </w:rPr>
              <w:t xml:space="preserve">Q3-2: No additional views.   </w:t>
            </w:r>
          </w:p>
          <w:p w:rsidR="00CA7992" w:rsidRPr="00794ECF" w:rsidRDefault="00CA7992" w:rsidP="002A3551">
            <w:pPr>
              <w:jc w:val="both"/>
              <w:rPr>
                <w:rFonts w:ascii="Arial" w:hAnsi="Arial" w:cs="Arial"/>
                <w:bCs/>
                <w:sz w:val="18"/>
              </w:rPr>
            </w:pPr>
            <w:r w:rsidRPr="00794ECF">
              <w:rPr>
                <w:rFonts w:ascii="Arial" w:hAnsi="Arial" w:cs="Arial"/>
                <w:bCs/>
                <w:sz w:val="18"/>
              </w:rPr>
              <w:t xml:space="preserve">Q3-3: No. The need for flexible A-CSI triggering needs </w:t>
            </w:r>
            <w:r w:rsidR="0064556E" w:rsidRPr="00794ECF">
              <w:rPr>
                <w:rFonts w:ascii="Arial" w:hAnsi="Arial" w:cs="Arial"/>
                <w:bCs/>
                <w:sz w:val="18"/>
              </w:rPr>
              <w:t>to be further studied</w:t>
            </w:r>
            <w:r w:rsidRPr="00794ECF">
              <w:rPr>
                <w:rFonts w:ascii="Arial" w:hAnsi="Arial" w:cs="Arial"/>
                <w:bCs/>
                <w:sz w:val="18"/>
              </w:rPr>
              <w:t>.</w:t>
            </w:r>
          </w:p>
          <w:p w:rsidR="00CA7992" w:rsidRPr="00794ECF" w:rsidRDefault="00FB05E8" w:rsidP="004B4354">
            <w:pPr>
              <w:jc w:val="both"/>
              <w:rPr>
                <w:rFonts w:ascii="Arial" w:hAnsi="Arial" w:cs="Arial"/>
                <w:bCs/>
                <w:sz w:val="18"/>
              </w:rPr>
            </w:pPr>
            <w:r w:rsidRPr="00794ECF">
              <w:rPr>
                <w:rFonts w:ascii="Arial" w:hAnsi="Arial" w:cs="Arial"/>
                <w:bCs/>
                <w:sz w:val="18"/>
              </w:rPr>
              <w:t xml:space="preserve">Q3-4: A lightweight aperiodic </w:t>
            </w:r>
            <w:r w:rsidR="00CA7992" w:rsidRPr="00794ECF">
              <w:rPr>
                <w:rFonts w:ascii="Arial" w:hAnsi="Arial" w:cs="Arial"/>
                <w:bCs/>
                <w:sz w:val="18"/>
              </w:rPr>
              <w:t xml:space="preserve">CSI report should be supported, e.g. using wideband-only aperiodic CSI </w:t>
            </w:r>
            <w:r w:rsidR="00CA7992" w:rsidRPr="00794ECF">
              <w:rPr>
                <w:rFonts w:ascii="Arial" w:hAnsi="Arial" w:cs="Arial"/>
                <w:bCs/>
                <w:sz w:val="18"/>
              </w:rPr>
              <w:lastRenderedPageBreak/>
              <w:t xml:space="preserve">report. In addition, it is desirable to support Turbo code for aperiodic CSI </w:t>
            </w:r>
            <w:r w:rsidR="004B4354" w:rsidRPr="00794ECF">
              <w:rPr>
                <w:rFonts w:ascii="Arial" w:hAnsi="Arial" w:cs="Arial"/>
                <w:bCs/>
                <w:sz w:val="18"/>
              </w:rPr>
              <w:t xml:space="preserve">of large </w:t>
            </w:r>
            <w:r w:rsidR="00CA7992" w:rsidRPr="00794ECF">
              <w:rPr>
                <w:rFonts w:ascii="Arial" w:hAnsi="Arial" w:cs="Arial"/>
                <w:bCs/>
                <w:sz w:val="18"/>
              </w:rPr>
              <w:t xml:space="preserve">payload.   </w:t>
            </w:r>
          </w:p>
        </w:tc>
      </w:tr>
      <w:tr w:rsidR="00337F6A" w:rsidRPr="00794ECF" w:rsidTr="00520120">
        <w:tc>
          <w:tcPr>
            <w:tcW w:w="1361" w:type="dxa"/>
          </w:tcPr>
          <w:p w:rsidR="00337F6A" w:rsidRPr="00794ECF" w:rsidRDefault="00337F6A" w:rsidP="002A3551">
            <w:pPr>
              <w:jc w:val="both"/>
              <w:rPr>
                <w:rFonts w:ascii="Arial" w:hAnsi="Arial" w:cs="Arial"/>
                <w:b/>
                <w:bCs/>
                <w:sz w:val="18"/>
              </w:rPr>
            </w:pPr>
            <w:r w:rsidRPr="00794ECF">
              <w:rPr>
                <w:rFonts w:ascii="Arial" w:hAnsi="Arial" w:cs="Arial"/>
                <w:b/>
                <w:bCs/>
                <w:sz w:val="18"/>
              </w:rPr>
              <w:lastRenderedPageBreak/>
              <w:t>Sharp</w:t>
            </w:r>
          </w:p>
        </w:tc>
        <w:tc>
          <w:tcPr>
            <w:tcW w:w="8636" w:type="dxa"/>
          </w:tcPr>
          <w:p w:rsidR="00337F6A" w:rsidRPr="00794ECF" w:rsidRDefault="00337F6A" w:rsidP="00337F6A">
            <w:pPr>
              <w:jc w:val="both"/>
              <w:rPr>
                <w:rFonts w:ascii="Arial" w:hAnsi="Arial" w:cs="Arial"/>
                <w:bCs/>
                <w:sz w:val="18"/>
              </w:rPr>
            </w:pPr>
            <w:r w:rsidRPr="00794ECF">
              <w:rPr>
                <w:rFonts w:ascii="Arial" w:hAnsi="Arial" w:cs="Arial"/>
                <w:bCs/>
                <w:sz w:val="18"/>
              </w:rPr>
              <w:t>Q3-1: Yes</w:t>
            </w:r>
          </w:p>
          <w:p w:rsidR="00337F6A" w:rsidRPr="00794ECF" w:rsidRDefault="00337F6A" w:rsidP="00337F6A">
            <w:pPr>
              <w:jc w:val="both"/>
              <w:rPr>
                <w:rFonts w:ascii="Arial" w:hAnsi="Arial" w:cs="Arial"/>
                <w:bCs/>
                <w:sz w:val="18"/>
              </w:rPr>
            </w:pPr>
            <w:r w:rsidRPr="00794ECF">
              <w:rPr>
                <w:rFonts w:ascii="Arial" w:hAnsi="Arial" w:cs="Arial"/>
                <w:bCs/>
                <w:sz w:val="18"/>
              </w:rPr>
              <w:t>Q3-2: Multiplexing of periodic CSIs should be supported for at least new PUCCH format of which the payload size is larger</w:t>
            </w:r>
          </w:p>
          <w:p w:rsidR="00337F6A" w:rsidRPr="00794ECF" w:rsidRDefault="00337F6A" w:rsidP="00337F6A">
            <w:pPr>
              <w:jc w:val="both"/>
              <w:rPr>
                <w:rFonts w:ascii="Arial" w:hAnsi="Arial" w:cs="Arial"/>
                <w:bCs/>
                <w:sz w:val="18"/>
              </w:rPr>
            </w:pPr>
            <w:r w:rsidRPr="00794ECF">
              <w:rPr>
                <w:rFonts w:ascii="Arial" w:hAnsi="Arial" w:cs="Arial"/>
                <w:bCs/>
                <w:sz w:val="18"/>
              </w:rPr>
              <w:t xml:space="preserve">Q3-3: Yes. </w:t>
            </w:r>
          </w:p>
          <w:p w:rsidR="00337F6A" w:rsidRPr="00794ECF" w:rsidRDefault="00337F6A" w:rsidP="004C4855">
            <w:pPr>
              <w:jc w:val="both"/>
              <w:rPr>
                <w:rFonts w:ascii="Arial" w:hAnsi="Arial" w:cs="Arial"/>
                <w:bCs/>
                <w:sz w:val="18"/>
              </w:rPr>
            </w:pPr>
            <w:r w:rsidRPr="00794ECF">
              <w:rPr>
                <w:rFonts w:ascii="Arial" w:hAnsi="Arial" w:cs="Arial"/>
                <w:bCs/>
                <w:sz w:val="18"/>
              </w:rPr>
              <w:t xml:space="preserve">Q3-4: We think enhancements of only UCI transmission on PUSCH may be needed as Huawei </w:t>
            </w:r>
            <w:r w:rsidR="00D21144" w:rsidRPr="00794ECF">
              <w:rPr>
                <w:rFonts w:ascii="Arial" w:hAnsi="Arial" w:cs="Arial"/>
                <w:bCs/>
                <w:sz w:val="18"/>
              </w:rPr>
              <w:t xml:space="preserve">and Samsung </w:t>
            </w:r>
            <w:r w:rsidRPr="00794ECF">
              <w:rPr>
                <w:rFonts w:ascii="Arial" w:hAnsi="Arial" w:cs="Arial"/>
                <w:bCs/>
                <w:sz w:val="18"/>
              </w:rPr>
              <w:t>proposed.</w:t>
            </w:r>
          </w:p>
        </w:tc>
      </w:tr>
      <w:tr w:rsidR="00424B86" w:rsidRPr="00794ECF" w:rsidTr="00520120">
        <w:tc>
          <w:tcPr>
            <w:tcW w:w="1361" w:type="dxa"/>
          </w:tcPr>
          <w:p w:rsidR="00424B86" w:rsidRPr="00794ECF" w:rsidRDefault="00424B86" w:rsidP="002A3551">
            <w:pPr>
              <w:jc w:val="both"/>
              <w:rPr>
                <w:rFonts w:ascii="Arial" w:hAnsi="Arial" w:cs="Arial"/>
                <w:b/>
                <w:bCs/>
                <w:sz w:val="18"/>
              </w:rPr>
            </w:pPr>
            <w:proofErr w:type="spellStart"/>
            <w:r w:rsidRPr="00794ECF">
              <w:rPr>
                <w:rFonts w:ascii="Arial" w:hAnsi="Arial" w:cs="Arial"/>
                <w:b/>
                <w:bCs/>
                <w:sz w:val="18"/>
              </w:rPr>
              <w:t>InterDigital</w:t>
            </w:r>
            <w:proofErr w:type="spellEnd"/>
          </w:p>
        </w:tc>
        <w:tc>
          <w:tcPr>
            <w:tcW w:w="8636" w:type="dxa"/>
          </w:tcPr>
          <w:p w:rsidR="00424B86" w:rsidRPr="00794ECF" w:rsidRDefault="00424B86" w:rsidP="00337F6A">
            <w:pPr>
              <w:jc w:val="both"/>
              <w:rPr>
                <w:rFonts w:ascii="Arial" w:hAnsi="Arial" w:cs="Arial"/>
                <w:bCs/>
                <w:sz w:val="18"/>
              </w:rPr>
            </w:pPr>
            <w:r w:rsidRPr="00794ECF">
              <w:rPr>
                <w:rFonts w:ascii="Arial" w:hAnsi="Arial" w:cs="Arial"/>
                <w:bCs/>
                <w:sz w:val="18"/>
              </w:rPr>
              <w:t>Q3-1: Yes, it should be studied</w:t>
            </w:r>
          </w:p>
          <w:p w:rsidR="00424B86" w:rsidRPr="00794ECF" w:rsidRDefault="00424B86" w:rsidP="00337F6A">
            <w:pPr>
              <w:jc w:val="both"/>
              <w:rPr>
                <w:rFonts w:ascii="Arial" w:hAnsi="Arial" w:cs="Arial"/>
                <w:bCs/>
                <w:sz w:val="18"/>
              </w:rPr>
            </w:pPr>
            <w:r w:rsidRPr="00794ECF">
              <w:rPr>
                <w:rFonts w:ascii="Arial" w:hAnsi="Arial" w:cs="Arial"/>
                <w:bCs/>
                <w:sz w:val="18"/>
              </w:rPr>
              <w:t>Q3-2: No additional views</w:t>
            </w:r>
          </w:p>
          <w:p w:rsidR="00424B86" w:rsidRPr="00794ECF" w:rsidRDefault="00424B86" w:rsidP="00337F6A">
            <w:pPr>
              <w:jc w:val="both"/>
              <w:rPr>
                <w:rFonts w:ascii="Arial" w:hAnsi="Arial" w:cs="Arial"/>
                <w:bCs/>
                <w:sz w:val="18"/>
              </w:rPr>
            </w:pPr>
            <w:r w:rsidRPr="00794ECF">
              <w:rPr>
                <w:rFonts w:ascii="Arial" w:hAnsi="Arial" w:cs="Arial"/>
                <w:bCs/>
                <w:sz w:val="18"/>
              </w:rPr>
              <w:t xml:space="preserve">Q3-3: Yes, we think that more flexibility </w:t>
            </w:r>
            <w:r w:rsidR="008862AA" w:rsidRPr="00794ECF">
              <w:rPr>
                <w:rFonts w:ascii="Arial" w:hAnsi="Arial" w:cs="Arial"/>
                <w:bCs/>
                <w:sz w:val="18"/>
              </w:rPr>
              <w:t>for A-CSI triggering may be required.</w:t>
            </w:r>
          </w:p>
          <w:p w:rsidR="008862AA" w:rsidRPr="00794ECF" w:rsidRDefault="008862AA" w:rsidP="00337F6A">
            <w:pPr>
              <w:jc w:val="both"/>
              <w:rPr>
                <w:rFonts w:ascii="Arial" w:hAnsi="Arial" w:cs="Arial"/>
                <w:bCs/>
                <w:sz w:val="18"/>
              </w:rPr>
            </w:pPr>
            <w:r w:rsidRPr="00794ECF">
              <w:rPr>
                <w:rFonts w:ascii="Arial" w:hAnsi="Arial" w:cs="Arial"/>
                <w:bCs/>
                <w:sz w:val="18"/>
              </w:rPr>
              <w:t>Q3-4: No additional views</w:t>
            </w:r>
          </w:p>
        </w:tc>
      </w:tr>
      <w:tr w:rsidR="00B6585D" w:rsidRPr="00794ECF" w:rsidTr="00520120">
        <w:tc>
          <w:tcPr>
            <w:tcW w:w="1361" w:type="dxa"/>
          </w:tcPr>
          <w:p w:rsidR="00B6585D" w:rsidRPr="00794ECF" w:rsidRDefault="00B6585D" w:rsidP="00D413F1">
            <w:pPr>
              <w:jc w:val="both"/>
              <w:rPr>
                <w:rFonts w:ascii="Arial" w:hAnsi="Arial" w:cs="Arial"/>
                <w:b/>
                <w:bCs/>
                <w:sz w:val="18"/>
              </w:rPr>
            </w:pPr>
            <w:r w:rsidRPr="00794ECF">
              <w:rPr>
                <w:rFonts w:ascii="Arial" w:hAnsi="Arial" w:cs="Arial"/>
                <w:b/>
                <w:bCs/>
                <w:sz w:val="18"/>
              </w:rPr>
              <w:t>Panasonic</w:t>
            </w:r>
          </w:p>
        </w:tc>
        <w:tc>
          <w:tcPr>
            <w:tcW w:w="8636" w:type="dxa"/>
          </w:tcPr>
          <w:p w:rsidR="00B6585D" w:rsidRPr="00794ECF" w:rsidRDefault="00B6585D" w:rsidP="00D413F1">
            <w:pPr>
              <w:jc w:val="both"/>
              <w:rPr>
                <w:rFonts w:ascii="Arial" w:hAnsi="Arial" w:cs="Arial"/>
                <w:bCs/>
                <w:sz w:val="18"/>
              </w:rPr>
            </w:pPr>
            <w:r w:rsidRPr="00794ECF">
              <w:rPr>
                <w:rFonts w:ascii="Arial" w:hAnsi="Arial" w:cs="Arial"/>
                <w:bCs/>
                <w:sz w:val="18"/>
              </w:rPr>
              <w:t>Q3-1: We agree that multiplexing of periodic CSI report can be helpful for reducing the dropping probability. But we also see that it also depends on whether wideband-only aperiodic CSI reports are supported or not. If they are supported, we see less need to support multiplexing of periodic CSI reports.</w:t>
            </w:r>
          </w:p>
          <w:p w:rsidR="00B6585D" w:rsidRPr="00794ECF" w:rsidRDefault="00B6585D" w:rsidP="00D413F1">
            <w:pPr>
              <w:jc w:val="both"/>
              <w:rPr>
                <w:rFonts w:ascii="Arial" w:hAnsi="Arial" w:cs="Arial"/>
                <w:bCs/>
                <w:sz w:val="18"/>
              </w:rPr>
            </w:pPr>
            <w:r w:rsidRPr="00794ECF">
              <w:rPr>
                <w:rFonts w:ascii="Arial" w:hAnsi="Arial" w:cs="Arial"/>
                <w:bCs/>
                <w:sz w:val="18"/>
              </w:rPr>
              <w:t>Q3-2: It is unclear whether a new PUCCH format just for multiplexing of CSI report is necessary. It should be supported to multiplex HARQ-ACK and periodic CSI in the new PUCCH format for HARQ-ACK.</w:t>
            </w:r>
          </w:p>
          <w:p w:rsidR="00B6585D" w:rsidRPr="00794ECF" w:rsidRDefault="00B6585D" w:rsidP="00D413F1">
            <w:pPr>
              <w:rPr>
                <w:rFonts w:ascii="Arial" w:hAnsi="Arial" w:cs="Arial"/>
                <w:bCs/>
                <w:sz w:val="18"/>
              </w:rPr>
            </w:pPr>
            <w:r w:rsidRPr="00794ECF">
              <w:rPr>
                <w:rFonts w:ascii="Arial" w:hAnsi="Arial" w:cs="Arial"/>
                <w:bCs/>
                <w:sz w:val="18"/>
              </w:rPr>
              <w:t>Q3-3: We think that in order to keep 3 bits CFI in DCI format, configured carriers can be divided into different CA groups by higher layer signaling. Each configured carrier belongs to one CA group and cross carrier scheduling is done only with one CA group. We can extend the concept to aperiodic CSI triggering, i.e. aperiodic CSI report can only be triggered within one CA group. In this case, no extension is necessary.</w:t>
            </w:r>
          </w:p>
          <w:p w:rsidR="00B6585D" w:rsidRPr="00794ECF" w:rsidRDefault="00B6585D" w:rsidP="00D413F1">
            <w:pPr>
              <w:rPr>
                <w:rFonts w:ascii="Arial" w:hAnsi="Arial" w:cs="Arial"/>
                <w:bCs/>
                <w:sz w:val="18"/>
              </w:rPr>
            </w:pPr>
            <w:r w:rsidRPr="00794ECF">
              <w:rPr>
                <w:rFonts w:ascii="Arial" w:hAnsi="Arial" w:cs="Arial"/>
                <w:bCs/>
                <w:sz w:val="18"/>
              </w:rPr>
              <w:t xml:space="preserve">Q3-4: Supporting wideband-only aperiodic CSI should be considered </w:t>
            </w:r>
          </w:p>
        </w:tc>
      </w:tr>
      <w:tr w:rsidR="00F91328" w:rsidRPr="00794ECF" w:rsidTr="00520120">
        <w:tc>
          <w:tcPr>
            <w:tcW w:w="1361" w:type="dxa"/>
          </w:tcPr>
          <w:p w:rsidR="00F91328" w:rsidRPr="00794ECF" w:rsidRDefault="00F91328" w:rsidP="00D413F1">
            <w:pPr>
              <w:jc w:val="both"/>
              <w:rPr>
                <w:rFonts w:ascii="Arial" w:hAnsi="Arial" w:cs="Arial"/>
                <w:b/>
                <w:bCs/>
                <w:sz w:val="18"/>
              </w:rPr>
            </w:pPr>
            <w:r w:rsidRPr="00794ECF">
              <w:rPr>
                <w:rFonts w:ascii="Arial" w:hAnsi="Arial" w:cs="Arial"/>
                <w:b/>
                <w:bCs/>
                <w:sz w:val="18"/>
              </w:rPr>
              <w:t>Motorola Mobility</w:t>
            </w:r>
          </w:p>
        </w:tc>
        <w:tc>
          <w:tcPr>
            <w:tcW w:w="8636" w:type="dxa"/>
          </w:tcPr>
          <w:p w:rsidR="00F91328" w:rsidRPr="00794ECF" w:rsidRDefault="00F91328" w:rsidP="00D413F1">
            <w:pPr>
              <w:jc w:val="both"/>
              <w:rPr>
                <w:rFonts w:ascii="Arial" w:hAnsi="Arial" w:cs="Arial"/>
                <w:bCs/>
                <w:sz w:val="18"/>
              </w:rPr>
            </w:pPr>
            <w:r w:rsidRPr="00794ECF">
              <w:rPr>
                <w:rFonts w:ascii="Arial" w:hAnsi="Arial" w:cs="Arial"/>
                <w:bCs/>
                <w:sz w:val="18"/>
              </w:rPr>
              <w:t xml:space="preserve">Q3-1: </w:t>
            </w:r>
            <w:r w:rsidRPr="00794ECF">
              <w:rPr>
                <w:rFonts w:ascii="Arial" w:hAnsi="Arial" w:cs="Arial"/>
                <w:bCs/>
                <w:sz w:val="18"/>
                <w:lang w:eastAsia="zh-CN"/>
              </w:rPr>
              <w:t>The observations are agreeable</w:t>
            </w:r>
            <w:r w:rsidR="001A52C1" w:rsidRPr="00794ECF">
              <w:rPr>
                <w:rFonts w:ascii="Arial" w:hAnsi="Arial" w:cs="Arial"/>
                <w:bCs/>
                <w:sz w:val="18"/>
                <w:lang w:eastAsia="zh-CN"/>
              </w:rPr>
              <w:t>.</w:t>
            </w:r>
          </w:p>
          <w:p w:rsidR="00F05943" w:rsidRPr="00794ECF" w:rsidRDefault="00F91328" w:rsidP="00F05943">
            <w:pPr>
              <w:jc w:val="both"/>
              <w:rPr>
                <w:rFonts w:ascii="Arial" w:hAnsi="Arial" w:cs="Arial"/>
                <w:bCs/>
                <w:sz w:val="18"/>
                <w:lang w:eastAsia="zh-CN"/>
              </w:rPr>
            </w:pPr>
            <w:r w:rsidRPr="00794ECF">
              <w:rPr>
                <w:rFonts w:ascii="Arial" w:hAnsi="Arial" w:cs="Arial"/>
                <w:bCs/>
                <w:sz w:val="18"/>
              </w:rPr>
              <w:t>Q3-3:</w:t>
            </w:r>
            <w:r w:rsidRPr="00794ECF">
              <w:rPr>
                <w:rFonts w:ascii="Arial" w:hAnsi="Arial" w:cs="Arial"/>
                <w:bCs/>
                <w:sz w:val="18"/>
                <w:lang w:eastAsia="zh-CN"/>
              </w:rPr>
              <w:t xml:space="preserve"> The observations are agreeable. </w:t>
            </w:r>
          </w:p>
          <w:p w:rsidR="00F91328" w:rsidRPr="00794ECF" w:rsidRDefault="00F05943" w:rsidP="00F05943">
            <w:pPr>
              <w:jc w:val="both"/>
              <w:rPr>
                <w:rFonts w:ascii="Arial" w:hAnsi="Arial" w:cs="Arial"/>
                <w:bCs/>
                <w:sz w:val="18"/>
              </w:rPr>
            </w:pPr>
            <w:r w:rsidRPr="00794ECF">
              <w:rPr>
                <w:rFonts w:ascii="Arial" w:hAnsi="Arial" w:cs="Arial"/>
                <w:bCs/>
                <w:sz w:val="18"/>
                <w:lang w:eastAsia="zh-CN"/>
              </w:rPr>
              <w:t xml:space="preserve">Q3-4: </w:t>
            </w:r>
            <w:r w:rsidR="00AB0815" w:rsidRPr="00794ECF">
              <w:rPr>
                <w:rFonts w:ascii="Arial" w:hAnsi="Arial" w:cs="Arial"/>
                <w:bCs/>
                <w:sz w:val="18"/>
              </w:rPr>
              <w:t xml:space="preserve">Supporting compact </w:t>
            </w:r>
            <w:proofErr w:type="spellStart"/>
            <w:r w:rsidR="00AB0815" w:rsidRPr="00794ECF">
              <w:rPr>
                <w:rFonts w:ascii="Arial" w:hAnsi="Arial" w:cs="Arial"/>
                <w:bCs/>
                <w:sz w:val="18"/>
              </w:rPr>
              <w:t>aperiodic</w:t>
            </w:r>
            <w:proofErr w:type="spellEnd"/>
            <w:r w:rsidR="00AB0815" w:rsidRPr="00794ECF">
              <w:rPr>
                <w:rFonts w:ascii="Arial" w:hAnsi="Arial" w:cs="Arial"/>
                <w:bCs/>
                <w:sz w:val="18"/>
              </w:rPr>
              <w:t xml:space="preserve"> CSI feedback </w:t>
            </w:r>
            <w:r w:rsidRPr="00794ECF">
              <w:rPr>
                <w:rFonts w:ascii="Arial" w:hAnsi="Arial" w:cs="Arial"/>
                <w:bCs/>
                <w:sz w:val="18"/>
              </w:rPr>
              <w:t>should be considered</w:t>
            </w:r>
            <w:r w:rsidR="00AB0815" w:rsidRPr="00794ECF">
              <w:rPr>
                <w:rFonts w:ascii="Arial" w:hAnsi="Arial" w:cs="Arial"/>
                <w:bCs/>
                <w:sz w:val="18"/>
              </w:rPr>
              <w:t>.</w:t>
            </w:r>
          </w:p>
        </w:tc>
      </w:tr>
    </w:tbl>
    <w:p w:rsidR="00EA798C" w:rsidRPr="000E1492" w:rsidRDefault="00EA798C" w:rsidP="00EA798C">
      <w:pPr>
        <w:jc w:val="both"/>
        <w:rPr>
          <w:rFonts w:ascii="Arial" w:hAnsi="Arial" w:cs="Arial"/>
          <w:b/>
          <w:bCs/>
        </w:rPr>
      </w:pPr>
    </w:p>
    <w:p w:rsidR="00601DE4" w:rsidRDefault="00687AAE" w:rsidP="00601DE4">
      <w:pPr>
        <w:pStyle w:val="Heading1"/>
        <w:rPr>
          <w:rFonts w:cs="Arial"/>
          <w:lang w:val="en-US" w:eastAsia="zh-CN"/>
        </w:rPr>
      </w:pPr>
      <w:r>
        <w:rPr>
          <w:rFonts w:cs="Arial"/>
          <w:lang w:val="en-US" w:eastAsia="zh-CN"/>
        </w:rPr>
        <w:t>4</w:t>
      </w:r>
      <w:r w:rsidR="00601DE4" w:rsidRPr="001863B1">
        <w:rPr>
          <w:rFonts w:cs="Arial"/>
          <w:lang w:val="en-US" w:eastAsia="zh-CN"/>
        </w:rPr>
        <w:t xml:space="preserve">. </w:t>
      </w:r>
      <w:r w:rsidR="00BF124E">
        <w:rPr>
          <w:rFonts w:cs="Arial"/>
          <w:lang w:val="en-US" w:eastAsia="zh-CN"/>
        </w:rPr>
        <w:t>Other observations</w:t>
      </w:r>
    </w:p>
    <w:p w:rsidR="009E1A8F" w:rsidRDefault="009E1A8F" w:rsidP="009E1A8F">
      <w:pPr>
        <w:rPr>
          <w:lang w:eastAsia="zh-CN"/>
        </w:rPr>
      </w:pPr>
      <w:r>
        <w:rPr>
          <w:lang w:eastAsia="zh-CN"/>
        </w:rPr>
        <w:t xml:space="preserve">The observations in [1], slide </w:t>
      </w:r>
      <w:r w:rsidR="0020666A">
        <w:rPr>
          <w:lang w:eastAsia="zh-CN"/>
        </w:rPr>
        <w:t>6,</w:t>
      </w:r>
      <w:r>
        <w:rPr>
          <w:lang w:eastAsia="zh-CN"/>
        </w:rPr>
        <w:t xml:space="preserve"> are as follows:</w:t>
      </w:r>
    </w:p>
    <w:p w:rsidR="00BF62A0" w:rsidRPr="009E1A8F" w:rsidRDefault="00736DD0" w:rsidP="009E1A8F">
      <w:pPr>
        <w:numPr>
          <w:ilvl w:val="0"/>
          <w:numId w:val="39"/>
        </w:numPr>
        <w:rPr>
          <w:color w:val="1F497D" w:themeColor="text2"/>
          <w:lang w:eastAsia="zh-CN"/>
        </w:rPr>
      </w:pPr>
      <w:r w:rsidRPr="009E1A8F">
        <w:rPr>
          <w:color w:val="1F497D" w:themeColor="text2"/>
          <w:lang w:eastAsia="zh-CN"/>
        </w:rPr>
        <w:t>The following potential issues applicable to UL control have been mentioned in company contributions and can be further considered:</w:t>
      </w:r>
    </w:p>
    <w:p w:rsidR="00BF62A0" w:rsidRPr="009E1A8F" w:rsidRDefault="00736DD0" w:rsidP="009E1A8F">
      <w:pPr>
        <w:numPr>
          <w:ilvl w:val="1"/>
          <w:numId w:val="39"/>
        </w:numPr>
        <w:rPr>
          <w:color w:val="1F497D" w:themeColor="text2"/>
          <w:lang w:eastAsia="zh-CN"/>
        </w:rPr>
      </w:pPr>
      <w:r w:rsidRPr="009E1A8F">
        <w:rPr>
          <w:color w:val="1F497D" w:themeColor="text2"/>
          <w:lang w:eastAsia="zh-CN"/>
        </w:rPr>
        <w:t>Support for up to 5 CCs with TDD UL-DL configuration 5</w:t>
      </w:r>
    </w:p>
    <w:p w:rsidR="00BF62A0" w:rsidRPr="009E1A8F" w:rsidRDefault="00736DD0" w:rsidP="009E1A8F">
      <w:pPr>
        <w:numPr>
          <w:ilvl w:val="1"/>
          <w:numId w:val="39"/>
        </w:numPr>
        <w:rPr>
          <w:color w:val="1F497D" w:themeColor="text2"/>
          <w:lang w:eastAsia="zh-CN"/>
        </w:rPr>
      </w:pPr>
      <w:r w:rsidRPr="009E1A8F">
        <w:rPr>
          <w:color w:val="1F497D" w:themeColor="text2"/>
          <w:lang w:eastAsia="zh-CN"/>
        </w:rPr>
        <w:t>Use of 16-QAM for UCI</w:t>
      </w:r>
    </w:p>
    <w:p w:rsidR="00BF62A0" w:rsidRPr="009E1A8F" w:rsidRDefault="00736DD0" w:rsidP="009E1A8F">
      <w:pPr>
        <w:numPr>
          <w:ilvl w:val="1"/>
          <w:numId w:val="39"/>
        </w:numPr>
        <w:rPr>
          <w:color w:val="1F497D" w:themeColor="text2"/>
          <w:lang w:eastAsia="zh-CN"/>
        </w:rPr>
      </w:pPr>
      <w:r w:rsidRPr="009E1A8F">
        <w:rPr>
          <w:color w:val="1F497D" w:themeColor="text2"/>
          <w:lang w:eastAsia="zh-CN"/>
        </w:rPr>
        <w:t>Handling of multiple SRS transmissions</w:t>
      </w:r>
    </w:p>
    <w:p w:rsidR="00BF62A0" w:rsidRPr="009E1A8F" w:rsidRDefault="00736DD0" w:rsidP="009E1A8F">
      <w:pPr>
        <w:numPr>
          <w:ilvl w:val="1"/>
          <w:numId w:val="39"/>
        </w:numPr>
        <w:rPr>
          <w:color w:val="1F497D" w:themeColor="text2"/>
          <w:lang w:eastAsia="zh-CN"/>
        </w:rPr>
      </w:pPr>
      <w:r w:rsidRPr="009E1A8F">
        <w:rPr>
          <w:color w:val="1F497D" w:themeColor="text2"/>
          <w:lang w:eastAsia="zh-CN"/>
        </w:rPr>
        <w:t>…</w:t>
      </w:r>
    </w:p>
    <w:p w:rsidR="009E1A8F" w:rsidRDefault="009E1A8F" w:rsidP="009E1A8F">
      <w:pPr>
        <w:rPr>
          <w:lang w:eastAsia="zh-CN"/>
        </w:rPr>
      </w:pPr>
      <w:r>
        <w:rPr>
          <w:lang w:eastAsia="zh-CN"/>
        </w:rPr>
        <w:t xml:space="preserve">The </w:t>
      </w:r>
      <w:r w:rsidRPr="00BF124E">
        <w:rPr>
          <w:lang w:eastAsia="zh-CN"/>
        </w:rPr>
        <w:t xml:space="preserve">companies are </w:t>
      </w:r>
      <w:r w:rsidR="00A82C13">
        <w:rPr>
          <w:lang w:eastAsia="zh-CN"/>
        </w:rPr>
        <w:t>invited</w:t>
      </w:r>
      <w:r w:rsidRPr="00BF124E">
        <w:rPr>
          <w:lang w:eastAsia="zh-CN"/>
        </w:rPr>
        <w:t xml:space="preserve"> to provide their views regarding the</w:t>
      </w:r>
      <w:r>
        <w:rPr>
          <w:lang w:eastAsia="zh-CN"/>
        </w:rPr>
        <w:t xml:space="preserve">se points as well as other possible related aspects. </w:t>
      </w:r>
      <w:r w:rsidR="00622EF6">
        <w:rPr>
          <w:lang w:eastAsia="zh-CN"/>
        </w:rPr>
        <w:t>Specifically, it would be good to understand what is the view on the number of supported CCs (and HARQ-ACK bits) when DL reference configuration is UL-DL config</w:t>
      </w:r>
      <w:r w:rsidR="00A82C13">
        <w:rPr>
          <w:lang w:eastAsia="zh-CN"/>
        </w:rPr>
        <w:t>uration</w:t>
      </w:r>
      <w:r w:rsidR="00622EF6">
        <w:rPr>
          <w:lang w:eastAsia="zh-CN"/>
        </w:rPr>
        <w:t xml:space="preserve"> #5.</w:t>
      </w:r>
    </w:p>
    <w:p w:rsidR="009E1A8F" w:rsidRPr="009E1A8F" w:rsidRDefault="009E1A8F" w:rsidP="009E1A8F">
      <w:pPr>
        <w:rPr>
          <w:lang w:eastAsia="zh-CN"/>
        </w:rPr>
      </w:pPr>
    </w:p>
    <w:tbl>
      <w:tblPr>
        <w:tblStyle w:val="TableGrid"/>
        <w:tblW w:w="0" w:type="auto"/>
        <w:tblLook w:val="04A0"/>
      </w:tblPr>
      <w:tblGrid>
        <w:gridCol w:w="1361"/>
        <w:gridCol w:w="8636"/>
      </w:tblGrid>
      <w:tr w:rsidR="009E1A8F" w:rsidRPr="00794ECF" w:rsidTr="004D6D20">
        <w:tc>
          <w:tcPr>
            <w:tcW w:w="1361" w:type="dxa"/>
          </w:tcPr>
          <w:p w:rsidR="009E1A8F" w:rsidRPr="00794ECF" w:rsidRDefault="009E1A8F" w:rsidP="00632C31">
            <w:pPr>
              <w:jc w:val="both"/>
              <w:rPr>
                <w:rFonts w:ascii="Arial" w:hAnsi="Arial" w:cs="Arial"/>
                <w:b/>
                <w:bCs/>
                <w:sz w:val="18"/>
              </w:rPr>
            </w:pPr>
            <w:r w:rsidRPr="00794ECF">
              <w:rPr>
                <w:rFonts w:ascii="Arial" w:hAnsi="Arial" w:cs="Arial"/>
                <w:b/>
                <w:bCs/>
                <w:sz w:val="18"/>
              </w:rPr>
              <w:t>Company</w:t>
            </w:r>
          </w:p>
        </w:tc>
        <w:tc>
          <w:tcPr>
            <w:tcW w:w="8636" w:type="dxa"/>
          </w:tcPr>
          <w:p w:rsidR="009E1A8F" w:rsidRPr="00794ECF" w:rsidRDefault="009E1A8F" w:rsidP="00632C31">
            <w:pPr>
              <w:jc w:val="both"/>
              <w:rPr>
                <w:rFonts w:ascii="Arial" w:hAnsi="Arial" w:cs="Arial"/>
                <w:b/>
                <w:bCs/>
                <w:sz w:val="18"/>
              </w:rPr>
            </w:pPr>
            <w:r w:rsidRPr="00794ECF">
              <w:rPr>
                <w:rFonts w:ascii="Arial" w:hAnsi="Arial" w:cs="Arial"/>
                <w:b/>
                <w:bCs/>
                <w:sz w:val="18"/>
              </w:rPr>
              <w:t>Comments</w:t>
            </w:r>
          </w:p>
        </w:tc>
      </w:tr>
      <w:tr w:rsidR="009E1A8F" w:rsidRPr="00794ECF" w:rsidTr="004D6D20">
        <w:tc>
          <w:tcPr>
            <w:tcW w:w="1361" w:type="dxa"/>
          </w:tcPr>
          <w:p w:rsidR="009E1A8F" w:rsidRPr="00794ECF" w:rsidRDefault="000B6B25" w:rsidP="00632C31">
            <w:pPr>
              <w:jc w:val="both"/>
              <w:rPr>
                <w:rFonts w:ascii="Arial" w:hAnsi="Arial" w:cs="Arial"/>
                <w:b/>
                <w:bCs/>
                <w:sz w:val="18"/>
              </w:rPr>
            </w:pPr>
            <w:r w:rsidRPr="00794ECF">
              <w:rPr>
                <w:rFonts w:ascii="Arial" w:hAnsi="Arial" w:cs="Arial"/>
                <w:b/>
                <w:bCs/>
                <w:sz w:val="18"/>
                <w:lang w:eastAsia="zh-CN"/>
              </w:rPr>
              <w:t>Huawei, HiSilicon</w:t>
            </w:r>
          </w:p>
        </w:tc>
        <w:tc>
          <w:tcPr>
            <w:tcW w:w="8636" w:type="dxa"/>
          </w:tcPr>
          <w:p w:rsidR="005C2F6C" w:rsidRPr="00794ECF" w:rsidRDefault="005C2F6C" w:rsidP="005C2F6C">
            <w:pPr>
              <w:jc w:val="both"/>
              <w:rPr>
                <w:rFonts w:eastAsia="SimSun"/>
                <w:sz w:val="18"/>
                <w:lang w:eastAsia="zh-CN"/>
              </w:rPr>
            </w:pPr>
            <w:r w:rsidRPr="00794ECF">
              <w:rPr>
                <w:rFonts w:eastAsia="SimSun"/>
                <w:sz w:val="18"/>
                <w:lang w:eastAsia="zh-CN"/>
              </w:rPr>
              <w:t>It should be possible to</w:t>
            </w:r>
            <w:r w:rsidR="00F74F0B" w:rsidRPr="00794ECF">
              <w:rPr>
                <w:rFonts w:eastAsia="SimSun"/>
                <w:sz w:val="18"/>
                <w:lang w:eastAsia="zh-CN"/>
              </w:rPr>
              <w:t xml:space="preserve"> support up to 5 CCs with TDD UL-DL configuration 5 with </w:t>
            </w:r>
            <w:r w:rsidRPr="00794ECF">
              <w:rPr>
                <w:rFonts w:eastAsia="SimSun"/>
                <w:sz w:val="18"/>
                <w:lang w:eastAsia="zh-CN"/>
              </w:rPr>
              <w:t xml:space="preserve">the </w:t>
            </w:r>
            <w:r w:rsidR="00F74F0B" w:rsidRPr="00794ECF">
              <w:rPr>
                <w:rFonts w:eastAsia="SimSun"/>
                <w:sz w:val="18"/>
                <w:lang w:eastAsia="zh-CN"/>
              </w:rPr>
              <w:t>new PUCCH format</w:t>
            </w:r>
            <w:r w:rsidRPr="00794ECF">
              <w:rPr>
                <w:rFonts w:eastAsia="SimSun"/>
                <w:sz w:val="18"/>
                <w:lang w:eastAsia="zh-CN"/>
              </w:rPr>
              <w:t xml:space="preserve"> (i.e., 9*5=45 bits)</w:t>
            </w:r>
            <w:r w:rsidR="00F74F0B" w:rsidRPr="00794ECF">
              <w:rPr>
                <w:rFonts w:eastAsia="SimSun"/>
                <w:sz w:val="18"/>
                <w:lang w:eastAsia="zh-CN"/>
              </w:rPr>
              <w:t xml:space="preserve">. </w:t>
            </w:r>
            <w:r w:rsidRPr="00794ECF">
              <w:rPr>
                <w:rFonts w:eastAsia="SimSun"/>
                <w:sz w:val="18"/>
                <w:lang w:eastAsia="zh-CN"/>
              </w:rPr>
              <w:t xml:space="preserve">Whether more than 5 CCs could be supported will depend on what maximum PUCCH payload is </w:t>
            </w:r>
            <w:r w:rsidRPr="00794ECF">
              <w:rPr>
                <w:rFonts w:eastAsia="SimSun"/>
                <w:sz w:val="18"/>
                <w:lang w:eastAsia="zh-CN"/>
              </w:rPr>
              <w:lastRenderedPageBreak/>
              <w:t>agreed.</w:t>
            </w:r>
          </w:p>
          <w:p w:rsidR="00B004E9" w:rsidRPr="00794ECF" w:rsidRDefault="00EB3B29" w:rsidP="00B004E9">
            <w:pPr>
              <w:jc w:val="both"/>
              <w:rPr>
                <w:sz w:val="18"/>
                <w:lang w:eastAsia="zh-CN"/>
              </w:rPr>
            </w:pPr>
            <w:r w:rsidRPr="00794ECF">
              <w:rPr>
                <w:rFonts w:eastAsia="SimSun"/>
                <w:sz w:val="18"/>
                <w:lang w:eastAsia="zh-CN"/>
              </w:rPr>
              <w:t>Further study would be</w:t>
            </w:r>
            <w:r w:rsidR="005C2F6C" w:rsidRPr="00794ECF">
              <w:rPr>
                <w:rFonts w:eastAsia="SimSun"/>
                <w:sz w:val="18"/>
                <w:lang w:eastAsia="zh-CN"/>
              </w:rPr>
              <w:t xml:space="preserve"> needed whether </w:t>
            </w:r>
            <w:r w:rsidR="00F74F0B" w:rsidRPr="00794ECF">
              <w:rPr>
                <w:rFonts w:eastAsia="SimSun"/>
                <w:sz w:val="18"/>
                <w:lang w:eastAsia="zh-CN"/>
              </w:rPr>
              <w:t xml:space="preserve">16-QAM </w:t>
            </w:r>
            <w:r w:rsidR="005C2F6C" w:rsidRPr="00794ECF">
              <w:rPr>
                <w:rFonts w:eastAsia="SimSun"/>
                <w:sz w:val="18"/>
                <w:lang w:eastAsia="zh-CN"/>
              </w:rPr>
              <w:t>can bring any gains</w:t>
            </w:r>
            <w:r w:rsidRPr="00794ECF">
              <w:rPr>
                <w:rFonts w:eastAsia="SimSun"/>
                <w:sz w:val="18"/>
                <w:lang w:eastAsia="zh-CN"/>
              </w:rPr>
              <w:t>,</w:t>
            </w:r>
            <w:r w:rsidR="005C2F6C" w:rsidRPr="00794ECF">
              <w:rPr>
                <w:rFonts w:eastAsia="SimSun"/>
                <w:sz w:val="18"/>
                <w:lang w:eastAsia="zh-CN"/>
              </w:rPr>
              <w:t xml:space="preserve"> </w:t>
            </w:r>
            <w:r w:rsidRPr="00794ECF">
              <w:rPr>
                <w:rFonts w:eastAsia="SimSun"/>
                <w:sz w:val="18"/>
                <w:lang w:eastAsia="zh-CN"/>
              </w:rPr>
              <w:t xml:space="preserve">at least </w:t>
            </w:r>
            <w:r w:rsidR="005C2F6C" w:rsidRPr="00794ECF">
              <w:rPr>
                <w:rFonts w:eastAsia="SimSun"/>
                <w:sz w:val="18"/>
                <w:lang w:eastAsia="zh-CN"/>
              </w:rPr>
              <w:t>in terms of reducing the UL o</w:t>
            </w:r>
            <w:r w:rsidRPr="00794ECF">
              <w:rPr>
                <w:rFonts w:eastAsia="SimSun"/>
                <w:sz w:val="18"/>
                <w:lang w:eastAsia="zh-CN"/>
              </w:rPr>
              <w:t>verhead while maintaining acceptable performance</w:t>
            </w:r>
            <w:r w:rsidR="005C2F6C" w:rsidRPr="00794ECF">
              <w:rPr>
                <w:rFonts w:eastAsia="SimSun"/>
                <w:sz w:val="18"/>
                <w:lang w:eastAsia="zh-CN"/>
              </w:rPr>
              <w:t xml:space="preserve">.  </w:t>
            </w:r>
          </w:p>
          <w:p w:rsidR="009E1A8F" w:rsidRPr="00794ECF" w:rsidRDefault="009240FB" w:rsidP="009240FB">
            <w:pPr>
              <w:jc w:val="both"/>
              <w:rPr>
                <w:rFonts w:ascii="Arial" w:hAnsi="Arial" w:cs="Arial"/>
                <w:b/>
                <w:bCs/>
                <w:sz w:val="18"/>
                <w:lang w:eastAsia="zh-CN"/>
              </w:rPr>
            </w:pPr>
            <w:r w:rsidRPr="00794ECF">
              <w:rPr>
                <w:rFonts w:hint="eastAsia"/>
                <w:sz w:val="18"/>
                <w:lang w:eastAsia="zh-CN"/>
              </w:rPr>
              <w:t>M</w:t>
            </w:r>
            <w:r w:rsidR="00E56406" w:rsidRPr="00794ECF">
              <w:rPr>
                <w:rFonts w:hint="eastAsia"/>
                <w:sz w:val="18"/>
                <w:lang w:eastAsia="zh-CN"/>
              </w:rPr>
              <w:t>ultiple SRS</w:t>
            </w:r>
            <w:r w:rsidR="003837AD" w:rsidRPr="00794ECF">
              <w:rPr>
                <w:rFonts w:hint="eastAsia"/>
                <w:sz w:val="18"/>
                <w:lang w:eastAsia="zh-CN"/>
              </w:rPr>
              <w:t xml:space="preserve"> transmission </w:t>
            </w:r>
            <w:r w:rsidR="00490402" w:rsidRPr="00794ECF">
              <w:rPr>
                <w:sz w:val="18"/>
                <w:lang w:eastAsia="zh-CN"/>
              </w:rPr>
              <w:t>could be handled as in Rel-12 and</w:t>
            </w:r>
            <w:r w:rsidR="003837AD" w:rsidRPr="00794ECF">
              <w:rPr>
                <w:rFonts w:hint="eastAsia"/>
                <w:sz w:val="18"/>
                <w:lang w:eastAsia="zh-CN"/>
              </w:rPr>
              <w:t xml:space="preserve"> </w:t>
            </w:r>
            <w:r w:rsidR="00E56406" w:rsidRPr="00794ECF">
              <w:rPr>
                <w:rFonts w:hint="eastAsia"/>
                <w:sz w:val="18"/>
                <w:lang w:eastAsia="zh-CN"/>
              </w:rPr>
              <w:t>w</w:t>
            </w:r>
            <w:r w:rsidR="00E56406" w:rsidRPr="00794ECF">
              <w:rPr>
                <w:rFonts w:eastAsia="SimSun"/>
                <w:sz w:val="18"/>
                <w:lang w:eastAsia="zh-CN"/>
              </w:rPr>
              <w:t>e are not quite sure w</w:t>
            </w:r>
            <w:r w:rsidR="00E56406" w:rsidRPr="00794ECF">
              <w:rPr>
                <w:rFonts w:hint="eastAsia"/>
                <w:sz w:val="18"/>
                <w:lang w:eastAsia="zh-CN"/>
              </w:rPr>
              <w:t xml:space="preserve">hat </w:t>
            </w:r>
            <w:r w:rsidR="00490402" w:rsidRPr="00794ECF">
              <w:rPr>
                <w:sz w:val="18"/>
                <w:lang w:eastAsia="zh-CN"/>
              </w:rPr>
              <w:t xml:space="preserve">new </w:t>
            </w:r>
            <w:r w:rsidR="00E56406" w:rsidRPr="00794ECF">
              <w:rPr>
                <w:rFonts w:eastAsia="SimSun"/>
                <w:sz w:val="18"/>
                <w:lang w:eastAsia="zh-CN"/>
              </w:rPr>
              <w:t xml:space="preserve">aspects of multiple SRS transmission we need to </w:t>
            </w:r>
            <w:r w:rsidR="00490402" w:rsidRPr="00794ECF">
              <w:rPr>
                <w:rFonts w:eastAsia="SimSun"/>
                <w:sz w:val="18"/>
                <w:lang w:eastAsia="zh-CN"/>
              </w:rPr>
              <w:t>consider for Rel-13</w:t>
            </w:r>
            <w:r w:rsidR="00E56406" w:rsidRPr="00794ECF">
              <w:rPr>
                <w:rFonts w:eastAsia="SimSun"/>
                <w:sz w:val="18"/>
                <w:lang w:eastAsia="zh-CN"/>
              </w:rPr>
              <w:t>.</w:t>
            </w:r>
          </w:p>
        </w:tc>
      </w:tr>
      <w:tr w:rsidR="009E1A8F" w:rsidRPr="00794ECF" w:rsidTr="004D6D20">
        <w:tc>
          <w:tcPr>
            <w:tcW w:w="1361" w:type="dxa"/>
          </w:tcPr>
          <w:p w:rsidR="009E1A8F" w:rsidRPr="00794ECF" w:rsidRDefault="00770F77" w:rsidP="00632C31">
            <w:pPr>
              <w:jc w:val="both"/>
              <w:rPr>
                <w:rFonts w:ascii="Arial" w:hAnsi="Arial" w:cs="Arial"/>
                <w:b/>
                <w:bCs/>
                <w:sz w:val="18"/>
              </w:rPr>
            </w:pPr>
            <w:r w:rsidRPr="00794ECF">
              <w:rPr>
                <w:rFonts w:ascii="Arial" w:hAnsi="Arial" w:cs="Arial"/>
                <w:b/>
                <w:bCs/>
                <w:sz w:val="18"/>
              </w:rPr>
              <w:lastRenderedPageBreak/>
              <w:t>Nokia Networks, Nokia Corporation</w:t>
            </w:r>
          </w:p>
        </w:tc>
        <w:tc>
          <w:tcPr>
            <w:tcW w:w="8636" w:type="dxa"/>
          </w:tcPr>
          <w:p w:rsidR="009F0A24" w:rsidRPr="00794ECF" w:rsidRDefault="009F0A24" w:rsidP="00632C31">
            <w:pPr>
              <w:jc w:val="both"/>
              <w:rPr>
                <w:rFonts w:ascii="Arial" w:hAnsi="Arial" w:cs="Arial"/>
                <w:bCs/>
                <w:sz w:val="18"/>
              </w:rPr>
            </w:pPr>
            <w:r w:rsidRPr="00794ECF">
              <w:rPr>
                <w:rFonts w:ascii="Arial" w:hAnsi="Arial" w:cs="Arial"/>
                <w:bCs/>
                <w:sz w:val="18"/>
              </w:rPr>
              <w:t xml:space="preserve">We see that the number of carriers supported with TDD UL-DL configuration 5 needs to be decided taking into account the UL SINR distribution, aiming at applicability in reasonably wide range of scenarios. </w:t>
            </w:r>
          </w:p>
          <w:p w:rsidR="00BB5316" w:rsidRPr="00794ECF" w:rsidRDefault="00BB5316" w:rsidP="00632C31">
            <w:pPr>
              <w:jc w:val="both"/>
              <w:rPr>
                <w:rFonts w:ascii="Arial" w:hAnsi="Arial" w:cs="Arial"/>
                <w:bCs/>
                <w:sz w:val="18"/>
              </w:rPr>
            </w:pPr>
            <w:r w:rsidRPr="00794ECF">
              <w:rPr>
                <w:rFonts w:ascii="Arial" w:hAnsi="Arial" w:cs="Arial"/>
                <w:bCs/>
                <w:sz w:val="18"/>
              </w:rPr>
              <w:t xml:space="preserve">Regarding 16-QAM </w:t>
            </w:r>
            <w:r w:rsidR="009F0A24" w:rsidRPr="00794ECF">
              <w:rPr>
                <w:rFonts w:ascii="Arial" w:hAnsi="Arial" w:cs="Arial"/>
                <w:bCs/>
                <w:sz w:val="18"/>
              </w:rPr>
              <w:t>we see that further studies are needed to understand how frequently 16-QAM could be applied and what the benefits in terms of overhead savings are.</w:t>
            </w:r>
          </w:p>
          <w:p w:rsidR="009E1A8F" w:rsidRPr="00794ECF" w:rsidRDefault="00BB5316" w:rsidP="00632C31">
            <w:pPr>
              <w:jc w:val="both"/>
              <w:rPr>
                <w:rFonts w:ascii="Arial" w:hAnsi="Arial" w:cs="Arial"/>
                <w:bCs/>
                <w:sz w:val="18"/>
              </w:rPr>
            </w:pPr>
            <w:r w:rsidRPr="00794ECF">
              <w:rPr>
                <w:rFonts w:ascii="Arial" w:hAnsi="Arial" w:cs="Arial"/>
                <w:bCs/>
                <w:sz w:val="18"/>
              </w:rPr>
              <w:t>As for multi-SRS transmission we see the Rel-12 solutions are a good baseline and need for further enhancements is unclear.</w:t>
            </w:r>
            <w:r w:rsidR="009F0A24" w:rsidRPr="00794ECF">
              <w:rPr>
                <w:rFonts w:ascii="Arial" w:hAnsi="Arial" w:cs="Arial"/>
                <w:bCs/>
                <w:sz w:val="18"/>
              </w:rPr>
              <w:t xml:space="preserve"> </w:t>
            </w:r>
          </w:p>
        </w:tc>
      </w:tr>
      <w:tr w:rsidR="009E1A8F" w:rsidRPr="00794ECF" w:rsidTr="004D6D20">
        <w:tc>
          <w:tcPr>
            <w:tcW w:w="1361" w:type="dxa"/>
          </w:tcPr>
          <w:p w:rsidR="009E1A8F" w:rsidRPr="00794ECF" w:rsidRDefault="006F0DBF" w:rsidP="00632C31">
            <w:pPr>
              <w:jc w:val="both"/>
              <w:rPr>
                <w:rFonts w:ascii="Arial" w:hAnsi="Arial" w:cs="Arial"/>
                <w:b/>
                <w:bCs/>
                <w:sz w:val="18"/>
              </w:rPr>
            </w:pPr>
            <w:r w:rsidRPr="00794ECF">
              <w:rPr>
                <w:rFonts w:ascii="Arial" w:hAnsi="Arial" w:cs="Arial"/>
                <w:b/>
                <w:bCs/>
                <w:sz w:val="18"/>
              </w:rPr>
              <w:t>Alcatel-Lucent, Alcatel-Lucent Shanghai Bell</w:t>
            </w:r>
          </w:p>
        </w:tc>
        <w:tc>
          <w:tcPr>
            <w:tcW w:w="8636" w:type="dxa"/>
          </w:tcPr>
          <w:p w:rsidR="00754D18" w:rsidRPr="00794ECF" w:rsidRDefault="00754D18" w:rsidP="00632C31">
            <w:pPr>
              <w:jc w:val="both"/>
              <w:rPr>
                <w:rFonts w:ascii="Arial" w:hAnsi="Arial" w:cs="Arial"/>
                <w:bCs/>
                <w:sz w:val="18"/>
              </w:rPr>
            </w:pPr>
            <w:r w:rsidRPr="00794ECF">
              <w:rPr>
                <w:rFonts w:ascii="Arial" w:hAnsi="Arial" w:cs="Arial"/>
                <w:bCs/>
                <w:sz w:val="18"/>
              </w:rPr>
              <w:t>Our view of the objective of UL control and sounding channels enhancements</w:t>
            </w:r>
          </w:p>
          <w:p w:rsidR="00754D18" w:rsidRPr="00794ECF" w:rsidRDefault="00754D18" w:rsidP="00754D18">
            <w:pPr>
              <w:pStyle w:val="ListParagraph"/>
              <w:numPr>
                <w:ilvl w:val="0"/>
                <w:numId w:val="41"/>
              </w:numPr>
              <w:jc w:val="both"/>
              <w:rPr>
                <w:rFonts w:ascii="Arial" w:hAnsi="Arial"/>
                <w:bCs/>
                <w:sz w:val="18"/>
                <w:szCs w:val="20"/>
              </w:rPr>
            </w:pPr>
            <w:r w:rsidRPr="00794ECF">
              <w:rPr>
                <w:rFonts w:ascii="Arial" w:hAnsi="Arial"/>
                <w:bCs/>
                <w:sz w:val="18"/>
                <w:szCs w:val="20"/>
              </w:rPr>
              <w:t>Enhance UL control channel capacity to enable DL peak data rate with large number of carrier aggregation</w:t>
            </w:r>
          </w:p>
          <w:p w:rsidR="00754D18" w:rsidRPr="00794ECF" w:rsidRDefault="00754D18" w:rsidP="00754D18">
            <w:pPr>
              <w:pStyle w:val="ListParagraph"/>
              <w:numPr>
                <w:ilvl w:val="0"/>
                <w:numId w:val="41"/>
              </w:numPr>
              <w:jc w:val="both"/>
              <w:rPr>
                <w:rFonts w:ascii="Arial" w:hAnsi="Arial"/>
                <w:bCs/>
                <w:sz w:val="18"/>
              </w:rPr>
            </w:pPr>
            <w:r w:rsidRPr="00794ECF">
              <w:rPr>
                <w:rFonts w:ascii="Arial" w:hAnsi="Arial"/>
                <w:bCs/>
                <w:sz w:val="18"/>
                <w:szCs w:val="20"/>
              </w:rPr>
              <w:t xml:space="preserve">Improve the UL </w:t>
            </w:r>
            <w:r w:rsidR="00EF5FB0" w:rsidRPr="00794ECF">
              <w:rPr>
                <w:rFonts w:ascii="Arial" w:hAnsi="Arial"/>
                <w:bCs/>
                <w:sz w:val="18"/>
                <w:szCs w:val="20"/>
              </w:rPr>
              <w:t>resourece utilization for UL control and sounding channel</w:t>
            </w:r>
            <w:r w:rsidRPr="00794ECF">
              <w:rPr>
                <w:rFonts w:ascii="Arial" w:hAnsi="Arial"/>
                <w:bCs/>
                <w:sz w:val="18"/>
                <w:szCs w:val="20"/>
              </w:rPr>
              <w:t>.</w:t>
            </w:r>
          </w:p>
        </w:tc>
      </w:tr>
      <w:tr w:rsidR="009E1A8F" w:rsidRPr="00794ECF" w:rsidTr="004D6D20">
        <w:tc>
          <w:tcPr>
            <w:tcW w:w="1361" w:type="dxa"/>
          </w:tcPr>
          <w:p w:rsidR="009E1A8F" w:rsidRPr="00794ECF" w:rsidRDefault="00996DCB" w:rsidP="00632C31">
            <w:pPr>
              <w:jc w:val="both"/>
              <w:rPr>
                <w:rFonts w:ascii="Arial" w:hAnsi="Arial" w:cs="Arial"/>
                <w:b/>
                <w:bCs/>
                <w:sz w:val="18"/>
              </w:rPr>
            </w:pPr>
            <w:r w:rsidRPr="00794ECF">
              <w:rPr>
                <w:rFonts w:ascii="Arial" w:hAnsi="Arial" w:cs="Arial" w:hint="eastAsia"/>
                <w:b/>
                <w:bCs/>
                <w:sz w:val="18"/>
                <w:lang w:eastAsia="zh-CN"/>
              </w:rPr>
              <w:t>CATT</w:t>
            </w:r>
          </w:p>
        </w:tc>
        <w:tc>
          <w:tcPr>
            <w:tcW w:w="8636" w:type="dxa"/>
          </w:tcPr>
          <w:p w:rsidR="009E1A8F" w:rsidRPr="00794ECF" w:rsidRDefault="00996DCB" w:rsidP="00996DCB">
            <w:pPr>
              <w:jc w:val="both"/>
              <w:rPr>
                <w:bCs/>
                <w:sz w:val="18"/>
                <w:lang w:eastAsia="zh-CN"/>
              </w:rPr>
            </w:pPr>
            <w:r w:rsidRPr="00794ECF">
              <w:rPr>
                <w:rFonts w:hint="eastAsia"/>
                <w:bCs/>
                <w:sz w:val="18"/>
                <w:lang w:eastAsia="zh-CN"/>
              </w:rPr>
              <w:t>It is important to allow aggregating more serving cells of TDD configuration 5. The number of aggregated serving cells with TDD configuration 5 shall be determined based on the payload of the new PUCCH format. It is desirable to support aggregating as many serving cells of TDD configuration 5 as possible.</w:t>
            </w:r>
          </w:p>
          <w:p w:rsidR="00996DCB" w:rsidRPr="00794ECF" w:rsidRDefault="00996DCB" w:rsidP="00996DCB">
            <w:pPr>
              <w:jc w:val="both"/>
              <w:rPr>
                <w:bCs/>
                <w:sz w:val="18"/>
                <w:lang w:eastAsia="zh-CN"/>
              </w:rPr>
            </w:pPr>
            <w:r w:rsidRPr="00794ECF">
              <w:rPr>
                <w:rFonts w:hint="eastAsia"/>
                <w:bCs/>
                <w:sz w:val="18"/>
                <w:lang w:eastAsia="zh-CN"/>
              </w:rPr>
              <w:t>Use of 16QAM for UCI needs further study.</w:t>
            </w:r>
          </w:p>
          <w:p w:rsidR="00996DCB" w:rsidRPr="00794ECF" w:rsidRDefault="00996DCB" w:rsidP="00996DCB">
            <w:pPr>
              <w:jc w:val="both"/>
              <w:rPr>
                <w:rFonts w:ascii="Arial" w:hAnsi="Arial" w:cs="Arial"/>
                <w:bCs/>
                <w:sz w:val="18"/>
                <w:lang w:eastAsia="zh-CN"/>
              </w:rPr>
            </w:pPr>
            <w:r w:rsidRPr="00794ECF">
              <w:rPr>
                <w:rFonts w:hint="eastAsia"/>
                <w:bCs/>
                <w:sz w:val="18"/>
                <w:lang w:eastAsia="zh-CN"/>
              </w:rPr>
              <w:t>Whether new handling of SRS transmission is needed also requires further study.</w:t>
            </w:r>
          </w:p>
        </w:tc>
      </w:tr>
      <w:tr w:rsidR="009E1A8F" w:rsidRPr="00794ECF" w:rsidTr="004D6D20">
        <w:tc>
          <w:tcPr>
            <w:tcW w:w="1361" w:type="dxa"/>
          </w:tcPr>
          <w:p w:rsidR="009E1A8F" w:rsidRPr="00794ECF" w:rsidRDefault="00F50CCE" w:rsidP="00632C31">
            <w:pPr>
              <w:jc w:val="both"/>
              <w:rPr>
                <w:rFonts w:ascii="Arial" w:hAnsi="Arial" w:cs="Arial"/>
                <w:b/>
                <w:bCs/>
                <w:sz w:val="18"/>
              </w:rPr>
            </w:pPr>
            <w:r w:rsidRPr="00794ECF">
              <w:rPr>
                <w:rFonts w:ascii="Arial" w:hAnsi="Arial" w:cs="Arial"/>
                <w:b/>
                <w:bCs/>
                <w:sz w:val="18"/>
              </w:rPr>
              <w:t>Samsung</w:t>
            </w:r>
          </w:p>
        </w:tc>
        <w:tc>
          <w:tcPr>
            <w:tcW w:w="8636" w:type="dxa"/>
          </w:tcPr>
          <w:p w:rsidR="00F50CCE" w:rsidRPr="00794ECF" w:rsidRDefault="00CA7BCD" w:rsidP="00F50CCE">
            <w:pPr>
              <w:jc w:val="both"/>
              <w:rPr>
                <w:bCs/>
                <w:sz w:val="18"/>
              </w:rPr>
            </w:pPr>
            <w:r w:rsidRPr="00794ECF">
              <w:rPr>
                <w:bCs/>
                <w:sz w:val="18"/>
              </w:rPr>
              <w:t>OK with supporting aggregation of</w:t>
            </w:r>
            <w:r w:rsidR="00F50CCE" w:rsidRPr="00794ECF">
              <w:rPr>
                <w:bCs/>
                <w:sz w:val="18"/>
              </w:rPr>
              <w:t xml:space="preserve"> more serving cells for UL/DL configuration 5</w:t>
            </w:r>
          </w:p>
          <w:p w:rsidR="00F50CCE" w:rsidRPr="00794ECF" w:rsidRDefault="00F50CCE" w:rsidP="00F50CCE">
            <w:pPr>
              <w:jc w:val="both"/>
              <w:rPr>
                <w:bCs/>
                <w:sz w:val="18"/>
              </w:rPr>
            </w:pPr>
            <w:r w:rsidRPr="00794ECF">
              <w:rPr>
                <w:bCs/>
                <w:sz w:val="18"/>
              </w:rPr>
              <w:t>The geometries a majority of UEs can experience allow use of QAM16 for UCI transmission.</w:t>
            </w:r>
          </w:p>
          <w:p w:rsidR="00F50CCE" w:rsidRPr="00794ECF" w:rsidRDefault="00F50CCE" w:rsidP="00F50CCE">
            <w:pPr>
              <w:jc w:val="both"/>
              <w:rPr>
                <w:bCs/>
                <w:sz w:val="18"/>
              </w:rPr>
            </w:pPr>
            <w:r w:rsidRPr="00794ECF">
              <w:rPr>
                <w:bCs/>
                <w:sz w:val="18"/>
              </w:rPr>
              <w:t>HARQ-ACK multiplexing on PUSCH should be carefully considered as the link budget is ~4 dB worse than in the PUCCH and available resources for HARQ-ACK multiplexing can be insufficient even for some Rel-10 scenarios.</w:t>
            </w:r>
          </w:p>
          <w:p w:rsidR="009E1A8F" w:rsidRPr="00794ECF" w:rsidRDefault="00F50CCE" w:rsidP="00F50CCE">
            <w:pPr>
              <w:jc w:val="both"/>
              <w:rPr>
                <w:bCs/>
                <w:sz w:val="18"/>
              </w:rPr>
            </w:pPr>
            <w:r w:rsidRPr="00794ECF">
              <w:rPr>
                <w:bCs/>
                <w:sz w:val="18"/>
              </w:rPr>
              <w:t>SRS enhancements are FFS.</w:t>
            </w:r>
            <w:r w:rsidRPr="00794ECF">
              <w:rPr>
                <w:rFonts w:ascii="Arial" w:hAnsi="Arial" w:cs="Arial"/>
                <w:bCs/>
                <w:sz w:val="18"/>
              </w:rPr>
              <w:t xml:space="preserve">  </w:t>
            </w:r>
          </w:p>
        </w:tc>
      </w:tr>
      <w:tr w:rsidR="004D6D20" w:rsidRPr="00794ECF" w:rsidTr="004D6D20">
        <w:tc>
          <w:tcPr>
            <w:tcW w:w="1361" w:type="dxa"/>
          </w:tcPr>
          <w:p w:rsidR="004D6D20" w:rsidRPr="00794ECF" w:rsidRDefault="004D6D20" w:rsidP="00632C31">
            <w:pPr>
              <w:jc w:val="both"/>
              <w:rPr>
                <w:rFonts w:ascii="Arial" w:hAnsi="Arial" w:cs="Arial"/>
                <w:b/>
                <w:bCs/>
                <w:sz w:val="18"/>
                <w:lang w:eastAsia="zh-CN"/>
              </w:rPr>
            </w:pPr>
            <w:r w:rsidRPr="00794ECF">
              <w:rPr>
                <w:rFonts w:ascii="Arial" w:hAnsi="Arial" w:cs="Arial" w:hint="eastAsia"/>
                <w:b/>
                <w:bCs/>
                <w:sz w:val="18"/>
                <w:lang w:eastAsia="zh-CN"/>
              </w:rPr>
              <w:t>ZTE</w:t>
            </w:r>
          </w:p>
        </w:tc>
        <w:tc>
          <w:tcPr>
            <w:tcW w:w="8636" w:type="dxa"/>
          </w:tcPr>
          <w:p w:rsidR="004D6D20" w:rsidRPr="00794ECF" w:rsidRDefault="004D6D20" w:rsidP="00DC138B">
            <w:pPr>
              <w:jc w:val="both"/>
              <w:rPr>
                <w:bCs/>
                <w:sz w:val="18"/>
                <w:lang w:eastAsia="zh-CN"/>
              </w:rPr>
            </w:pPr>
            <w:r w:rsidRPr="00794ECF">
              <w:rPr>
                <w:rFonts w:hint="eastAsia"/>
                <w:bCs/>
                <w:sz w:val="18"/>
                <w:lang w:eastAsia="zh-CN"/>
              </w:rPr>
              <w:t xml:space="preserve">Yes for </w:t>
            </w:r>
            <w:r w:rsidRPr="00794ECF">
              <w:rPr>
                <w:bCs/>
                <w:sz w:val="18"/>
              </w:rPr>
              <w:t>configuration 5</w:t>
            </w:r>
            <w:r w:rsidRPr="00794ECF">
              <w:rPr>
                <w:rFonts w:hint="eastAsia"/>
                <w:bCs/>
                <w:sz w:val="18"/>
                <w:lang w:eastAsia="zh-CN"/>
              </w:rPr>
              <w:t xml:space="preserve">. Exact number should be </w:t>
            </w:r>
            <w:r w:rsidRPr="00794ECF">
              <w:rPr>
                <w:bCs/>
                <w:sz w:val="18"/>
                <w:lang w:eastAsia="zh-CN"/>
              </w:rPr>
              <w:t>discussed</w:t>
            </w:r>
            <w:r w:rsidRPr="00794ECF">
              <w:rPr>
                <w:rFonts w:hint="eastAsia"/>
                <w:bCs/>
                <w:sz w:val="18"/>
                <w:lang w:eastAsia="zh-CN"/>
              </w:rPr>
              <w:t xml:space="preserve"> after we decide the structure of new format.</w:t>
            </w:r>
          </w:p>
          <w:p w:rsidR="004D6D20" w:rsidRPr="00794ECF" w:rsidRDefault="004D6D20" w:rsidP="00DC138B">
            <w:pPr>
              <w:jc w:val="both"/>
              <w:rPr>
                <w:bCs/>
                <w:sz w:val="18"/>
                <w:lang w:eastAsia="zh-CN"/>
              </w:rPr>
            </w:pPr>
            <w:r w:rsidRPr="00794ECF">
              <w:rPr>
                <w:rFonts w:hint="eastAsia"/>
                <w:bCs/>
                <w:sz w:val="18"/>
                <w:lang w:eastAsia="zh-CN"/>
              </w:rPr>
              <w:t xml:space="preserve">The applicable case of 16QAM should be </w:t>
            </w:r>
            <w:r w:rsidR="00837EA4" w:rsidRPr="00794ECF">
              <w:rPr>
                <w:rFonts w:hint="eastAsia"/>
                <w:bCs/>
                <w:sz w:val="18"/>
                <w:lang w:eastAsia="zh-CN"/>
              </w:rPr>
              <w:t>identified</w:t>
            </w:r>
            <w:r w:rsidRPr="00794ECF">
              <w:rPr>
                <w:rFonts w:hint="eastAsia"/>
                <w:bCs/>
                <w:sz w:val="18"/>
                <w:lang w:eastAsia="zh-CN"/>
              </w:rPr>
              <w:t>.</w:t>
            </w:r>
          </w:p>
          <w:p w:rsidR="004D6D20" w:rsidRPr="00794ECF" w:rsidRDefault="00837EA4" w:rsidP="00DC138B">
            <w:pPr>
              <w:jc w:val="both"/>
              <w:rPr>
                <w:bCs/>
                <w:sz w:val="18"/>
                <w:lang w:eastAsia="zh-CN"/>
              </w:rPr>
            </w:pPr>
            <w:r w:rsidRPr="00794ECF">
              <w:rPr>
                <w:rFonts w:hint="eastAsia"/>
                <w:bCs/>
                <w:sz w:val="18"/>
                <w:lang w:eastAsia="zh-CN"/>
              </w:rPr>
              <w:t xml:space="preserve">UCI </w:t>
            </w:r>
            <w:r w:rsidR="004D6D20" w:rsidRPr="00794ECF">
              <w:rPr>
                <w:bCs/>
                <w:sz w:val="18"/>
              </w:rPr>
              <w:t xml:space="preserve">on PUSCH should be </w:t>
            </w:r>
            <w:r w:rsidR="00B34BBE" w:rsidRPr="00794ECF">
              <w:rPr>
                <w:rFonts w:hint="eastAsia"/>
                <w:bCs/>
                <w:sz w:val="18"/>
                <w:lang w:eastAsia="zh-CN"/>
              </w:rPr>
              <w:t xml:space="preserve">enhanced as the </w:t>
            </w:r>
            <w:r w:rsidR="00B34BBE" w:rsidRPr="00794ECF">
              <w:rPr>
                <w:bCs/>
                <w:sz w:val="18"/>
                <w:lang w:eastAsia="zh-CN"/>
              </w:rPr>
              <w:t>possible</w:t>
            </w:r>
            <w:r w:rsidR="00B34BBE" w:rsidRPr="00794ECF">
              <w:rPr>
                <w:rFonts w:hint="eastAsia"/>
                <w:bCs/>
                <w:sz w:val="18"/>
                <w:lang w:eastAsia="zh-CN"/>
              </w:rPr>
              <w:t xml:space="preserve"> UCI bit multiplex on PUSCH could quite large to be fitted in 4 OFDM symbols of PUSCH. It could the case that UCI have more bits than data payload.</w:t>
            </w:r>
          </w:p>
          <w:p w:rsidR="00F07F5B" w:rsidRPr="00794ECF" w:rsidRDefault="004C5FF2" w:rsidP="00837EA4">
            <w:pPr>
              <w:jc w:val="both"/>
              <w:rPr>
                <w:rFonts w:ascii="Arial" w:hAnsi="Arial" w:cs="Arial"/>
                <w:bCs/>
                <w:sz w:val="18"/>
                <w:lang w:eastAsia="zh-CN"/>
              </w:rPr>
            </w:pPr>
            <w:r w:rsidRPr="00794ECF">
              <w:rPr>
                <w:bCs/>
                <w:sz w:val="18"/>
              </w:rPr>
              <w:t>SRS enhancement</w:t>
            </w:r>
            <w:r w:rsidRPr="00794ECF">
              <w:rPr>
                <w:rFonts w:hint="eastAsia"/>
                <w:bCs/>
                <w:sz w:val="18"/>
                <w:lang w:eastAsia="zh-CN"/>
              </w:rPr>
              <w:t xml:space="preserve"> requirements </w:t>
            </w:r>
            <w:r w:rsidR="00837EA4" w:rsidRPr="00794ECF">
              <w:rPr>
                <w:bCs/>
                <w:sz w:val="18"/>
                <w:lang w:eastAsia="zh-CN"/>
              </w:rPr>
              <w:t>are</w:t>
            </w:r>
            <w:r w:rsidR="00837EA4" w:rsidRPr="00794ECF">
              <w:rPr>
                <w:rFonts w:hint="eastAsia"/>
                <w:bCs/>
                <w:sz w:val="18"/>
                <w:lang w:eastAsia="zh-CN"/>
              </w:rPr>
              <w:t xml:space="preserve"> to be clarified more specifically.</w:t>
            </w:r>
            <w:r w:rsidR="004D6D20" w:rsidRPr="00794ECF">
              <w:rPr>
                <w:rFonts w:ascii="Arial" w:hAnsi="Arial" w:cs="Arial"/>
                <w:bCs/>
                <w:sz w:val="18"/>
              </w:rPr>
              <w:t xml:space="preserve">  </w:t>
            </w:r>
          </w:p>
        </w:tc>
      </w:tr>
      <w:tr w:rsidR="004D6D20" w:rsidRPr="00794ECF" w:rsidTr="004D6D20">
        <w:tc>
          <w:tcPr>
            <w:tcW w:w="1361" w:type="dxa"/>
          </w:tcPr>
          <w:p w:rsidR="004D6D20" w:rsidRPr="00794ECF" w:rsidRDefault="00362EDC" w:rsidP="00632C31">
            <w:pPr>
              <w:jc w:val="both"/>
              <w:rPr>
                <w:rFonts w:ascii="Arial" w:hAnsi="Arial" w:cs="Arial"/>
                <w:b/>
                <w:bCs/>
                <w:sz w:val="18"/>
              </w:rPr>
            </w:pPr>
            <w:r w:rsidRPr="00794ECF">
              <w:rPr>
                <w:rFonts w:ascii="Arial" w:hAnsi="Arial" w:cs="Arial"/>
                <w:b/>
                <w:bCs/>
                <w:sz w:val="18"/>
              </w:rPr>
              <w:t>Intel</w:t>
            </w:r>
          </w:p>
        </w:tc>
        <w:tc>
          <w:tcPr>
            <w:tcW w:w="8636" w:type="dxa"/>
          </w:tcPr>
          <w:p w:rsidR="00362EDC" w:rsidRPr="00794ECF" w:rsidRDefault="00362EDC" w:rsidP="00362EDC">
            <w:pPr>
              <w:rPr>
                <w:rFonts w:ascii="Arial" w:hAnsi="Arial" w:cs="Arial"/>
                <w:bCs/>
                <w:sz w:val="18"/>
              </w:rPr>
            </w:pPr>
            <w:r w:rsidRPr="00794ECF">
              <w:rPr>
                <w:rFonts w:ascii="Arial" w:hAnsi="Arial" w:cs="Arial"/>
                <w:bCs/>
                <w:sz w:val="18"/>
              </w:rPr>
              <w:t>How many CCs with UL/DL configuration 5 are supported in Rel-13 CA could be decided after decision on the new PUCCH format.</w:t>
            </w:r>
          </w:p>
          <w:p w:rsidR="00362EDC" w:rsidRPr="00794ECF" w:rsidRDefault="00362EDC" w:rsidP="00362EDC">
            <w:pPr>
              <w:rPr>
                <w:rFonts w:ascii="Arial" w:hAnsi="Arial" w:cs="Arial"/>
                <w:bCs/>
                <w:sz w:val="18"/>
              </w:rPr>
            </w:pPr>
            <w:r w:rsidRPr="00794ECF">
              <w:rPr>
                <w:rFonts w:ascii="Arial" w:hAnsi="Arial" w:cs="Arial"/>
                <w:bCs/>
                <w:sz w:val="18"/>
              </w:rPr>
              <w:t xml:space="preserve">Regarding 16-QAM for UCI transmission, a careful tradeoff analysis should be provided to demonstrate the benefit. </w:t>
            </w:r>
          </w:p>
          <w:p w:rsidR="004D6D20" w:rsidRPr="00794ECF" w:rsidRDefault="00362EDC" w:rsidP="00362EDC">
            <w:pPr>
              <w:jc w:val="both"/>
              <w:rPr>
                <w:rFonts w:ascii="Arial" w:hAnsi="Arial" w:cs="Arial"/>
                <w:b/>
                <w:bCs/>
                <w:sz w:val="18"/>
                <w:lang w:eastAsia="zh-CN"/>
              </w:rPr>
            </w:pPr>
            <w:r w:rsidRPr="00794ECF">
              <w:rPr>
                <w:rFonts w:ascii="Arial" w:hAnsi="Arial" w:cs="Arial"/>
                <w:bCs/>
                <w:sz w:val="18"/>
              </w:rPr>
              <w:t>Enhancement on existing multi-SRS transmission needs to be further studied.</w:t>
            </w:r>
          </w:p>
        </w:tc>
      </w:tr>
      <w:tr w:rsidR="000B1231" w:rsidRPr="00794ECF" w:rsidTr="004D6D20">
        <w:tc>
          <w:tcPr>
            <w:tcW w:w="1361" w:type="dxa"/>
          </w:tcPr>
          <w:p w:rsidR="000B1231" w:rsidRPr="00794ECF" w:rsidRDefault="000B1231" w:rsidP="00632C31">
            <w:pPr>
              <w:jc w:val="both"/>
              <w:rPr>
                <w:rFonts w:ascii="Arial" w:hAnsi="Arial" w:cs="Arial"/>
                <w:b/>
                <w:bCs/>
                <w:sz w:val="18"/>
              </w:rPr>
            </w:pPr>
            <w:r w:rsidRPr="00794ECF">
              <w:rPr>
                <w:rFonts w:ascii="Arial" w:hAnsi="Arial" w:cs="Arial"/>
                <w:b/>
                <w:bCs/>
                <w:sz w:val="18"/>
              </w:rPr>
              <w:t>Qualcomm</w:t>
            </w:r>
          </w:p>
        </w:tc>
        <w:tc>
          <w:tcPr>
            <w:tcW w:w="8636" w:type="dxa"/>
          </w:tcPr>
          <w:p w:rsidR="000B1231" w:rsidRPr="00794ECF" w:rsidRDefault="000B1231" w:rsidP="000B1231">
            <w:pPr>
              <w:rPr>
                <w:rFonts w:ascii="Arial" w:hAnsi="Arial" w:cs="Arial"/>
                <w:bCs/>
                <w:sz w:val="18"/>
              </w:rPr>
            </w:pPr>
            <w:r w:rsidRPr="00794ECF">
              <w:rPr>
                <w:rFonts w:ascii="Arial" w:hAnsi="Arial" w:cs="Arial"/>
                <w:bCs/>
                <w:sz w:val="18"/>
              </w:rPr>
              <w:t>For TDD configuration #5, it is necessary to extend to the support for more than 2 CCs. The max number of CCs with configuration #5 can be further studied.</w:t>
            </w:r>
          </w:p>
          <w:p w:rsidR="000B1231" w:rsidRPr="00794ECF" w:rsidRDefault="000B1231" w:rsidP="000B1231">
            <w:pPr>
              <w:rPr>
                <w:rFonts w:ascii="Arial" w:hAnsi="Arial" w:cs="Arial"/>
                <w:bCs/>
                <w:sz w:val="18"/>
              </w:rPr>
            </w:pPr>
            <w:r w:rsidRPr="00794ECF">
              <w:rPr>
                <w:rFonts w:ascii="Arial" w:hAnsi="Arial" w:cs="Arial"/>
                <w:bCs/>
                <w:sz w:val="18"/>
              </w:rPr>
              <w:t>For 16-QAM UCI, more study is necessary.</w:t>
            </w:r>
          </w:p>
          <w:p w:rsidR="000B1231" w:rsidRPr="00794ECF" w:rsidRDefault="000B1231" w:rsidP="000B1231">
            <w:pPr>
              <w:rPr>
                <w:rFonts w:ascii="Arial" w:hAnsi="Arial" w:cs="Arial"/>
                <w:bCs/>
                <w:sz w:val="18"/>
              </w:rPr>
            </w:pPr>
            <w:r w:rsidRPr="00794ECF">
              <w:rPr>
                <w:rFonts w:ascii="Arial" w:hAnsi="Arial" w:cs="Arial"/>
                <w:bCs/>
                <w:sz w:val="18"/>
              </w:rPr>
              <w:t>For SRS, it is not clear at this point whether any enhancements are necessary. Further discussion can be carried out.</w:t>
            </w:r>
          </w:p>
          <w:p w:rsidR="000B1231" w:rsidRPr="00794ECF" w:rsidRDefault="000B1231" w:rsidP="000B1231">
            <w:pPr>
              <w:rPr>
                <w:rFonts w:ascii="Arial" w:hAnsi="Arial" w:cs="Arial"/>
                <w:bCs/>
                <w:sz w:val="18"/>
              </w:rPr>
            </w:pPr>
            <w:r w:rsidRPr="00794ECF">
              <w:rPr>
                <w:rFonts w:ascii="Arial" w:hAnsi="Arial" w:cs="Arial"/>
                <w:bCs/>
                <w:sz w:val="18"/>
              </w:rPr>
              <w:t>It is also important to study the performance of UCI piggybacked on PUSCH, particularly regarding a large number of ACK/NAK bits on PUSCH, in order to investigate whether or not it is necessary to have some potential enhancements in case when current size limitation of UCI piggyback on PUSCH does not have satisfactory performance.</w:t>
            </w:r>
          </w:p>
        </w:tc>
      </w:tr>
      <w:tr w:rsidR="00520120" w:rsidRPr="00794ECF" w:rsidTr="00520120">
        <w:tc>
          <w:tcPr>
            <w:tcW w:w="1361" w:type="dxa"/>
          </w:tcPr>
          <w:p w:rsidR="00520120" w:rsidRPr="00794ECF" w:rsidRDefault="00520120" w:rsidP="00321F88">
            <w:pPr>
              <w:jc w:val="both"/>
              <w:rPr>
                <w:rFonts w:ascii="Arial" w:eastAsia="Malgun Gothic" w:hAnsi="Arial" w:cs="Arial"/>
                <w:b/>
                <w:bCs/>
                <w:sz w:val="18"/>
                <w:lang w:eastAsia="ko-KR"/>
              </w:rPr>
            </w:pPr>
            <w:r w:rsidRPr="00794ECF">
              <w:rPr>
                <w:rFonts w:ascii="Arial" w:eastAsia="Malgun Gothic" w:hAnsi="Arial" w:cs="Arial" w:hint="eastAsia"/>
                <w:b/>
                <w:bCs/>
                <w:sz w:val="18"/>
                <w:lang w:eastAsia="ko-KR"/>
              </w:rPr>
              <w:lastRenderedPageBreak/>
              <w:t>LG</w:t>
            </w:r>
          </w:p>
        </w:tc>
        <w:tc>
          <w:tcPr>
            <w:tcW w:w="8636" w:type="dxa"/>
          </w:tcPr>
          <w:p w:rsidR="00520120" w:rsidRPr="00794ECF" w:rsidRDefault="00520120" w:rsidP="00520120">
            <w:pPr>
              <w:rPr>
                <w:rFonts w:ascii="Arial" w:hAnsi="Arial" w:cs="Arial"/>
                <w:bCs/>
                <w:sz w:val="18"/>
              </w:rPr>
            </w:pPr>
            <w:r w:rsidRPr="00794ECF">
              <w:rPr>
                <w:rFonts w:ascii="Arial" w:hAnsi="Arial" w:cs="Arial" w:hint="eastAsia"/>
                <w:bCs/>
                <w:sz w:val="18"/>
              </w:rPr>
              <w:t xml:space="preserve">On TDD UL/DL configuration 5, supported number of CCs would depend on maximum payload size of new HARQ-ACK PUCCH format (rather than 5). </w:t>
            </w:r>
          </w:p>
          <w:p w:rsidR="00520120" w:rsidRPr="00794ECF" w:rsidRDefault="00520120" w:rsidP="00520120">
            <w:pPr>
              <w:rPr>
                <w:rFonts w:ascii="Arial" w:hAnsi="Arial" w:cs="Arial"/>
                <w:bCs/>
                <w:sz w:val="18"/>
              </w:rPr>
            </w:pPr>
            <w:r w:rsidRPr="00794ECF">
              <w:rPr>
                <w:rFonts w:ascii="Arial" w:hAnsi="Arial" w:cs="Arial" w:hint="eastAsia"/>
                <w:bCs/>
                <w:sz w:val="18"/>
              </w:rPr>
              <w:t xml:space="preserve">On use of 16-QAM, applying for UCI on PUCCH would be undesirable with consideration of UE multiplexing (more sensitive to phase/envelop error). </w:t>
            </w:r>
          </w:p>
          <w:p w:rsidR="00520120" w:rsidRPr="00794ECF" w:rsidRDefault="00520120" w:rsidP="00520120">
            <w:pPr>
              <w:rPr>
                <w:rFonts w:ascii="Arial" w:hAnsi="Arial" w:cs="Arial"/>
                <w:bCs/>
                <w:sz w:val="18"/>
              </w:rPr>
            </w:pPr>
            <w:r w:rsidRPr="00794ECF">
              <w:rPr>
                <w:rFonts w:ascii="Arial" w:hAnsi="Arial" w:cs="Arial" w:hint="eastAsia"/>
                <w:bCs/>
                <w:sz w:val="18"/>
              </w:rPr>
              <w:t xml:space="preserve">On multiple SRS transmission, excessive power scaling should be avoided in order to guarantee accuracy of UL channel estimation. </w:t>
            </w:r>
          </w:p>
          <w:p w:rsidR="00520120" w:rsidRPr="00794ECF" w:rsidRDefault="00520120" w:rsidP="00520120">
            <w:pPr>
              <w:rPr>
                <w:rFonts w:ascii="Arial" w:hAnsi="Arial" w:cs="Arial"/>
                <w:bCs/>
                <w:sz w:val="18"/>
              </w:rPr>
            </w:pPr>
            <w:r w:rsidRPr="00794ECF">
              <w:rPr>
                <w:rFonts w:ascii="Arial" w:hAnsi="Arial" w:cs="Arial" w:hint="eastAsia"/>
                <w:bCs/>
                <w:sz w:val="18"/>
              </w:rPr>
              <w:t>In massive CA,</w:t>
            </w:r>
            <w:r w:rsidRPr="00794ECF">
              <w:rPr>
                <w:rFonts w:ascii="Arial" w:hAnsi="Arial" w:cs="Arial"/>
                <w:bCs/>
                <w:sz w:val="18"/>
              </w:rPr>
              <w:t xml:space="preserve"> </w:t>
            </w:r>
            <w:r w:rsidRPr="00794ECF">
              <w:rPr>
                <w:rFonts w:ascii="Arial" w:hAnsi="Arial" w:cs="Arial" w:hint="eastAsia"/>
                <w:bCs/>
                <w:sz w:val="18"/>
              </w:rPr>
              <w:t>considering new HARQ-ACK PUCCH format consuming large amount of resources, it is required for resource efficiency to reduce the number of cell-specific SRS subframes where shortened PUCCH format is used at the sacrifice of multiplexing capacity.</w:t>
            </w:r>
            <w:r w:rsidRPr="00794ECF">
              <w:rPr>
                <w:rFonts w:ascii="Arial" w:eastAsia="Malgun Gothic" w:hAnsi="Arial" w:cs="Arial" w:hint="eastAsia"/>
                <w:bCs/>
                <w:sz w:val="18"/>
                <w:lang w:eastAsia="ko-KR"/>
              </w:rPr>
              <w:t xml:space="preserve"> </w:t>
            </w:r>
            <w:r w:rsidRPr="00794ECF">
              <w:rPr>
                <w:rFonts w:ascii="Arial" w:hAnsi="Arial" w:cs="Arial" w:hint="eastAsia"/>
                <w:bCs/>
                <w:sz w:val="18"/>
              </w:rPr>
              <w:t>Under this situation, the number of SRSs transmitted in a same subframe would increase compared to the existing CA due to increase of aggregated UL cells (as well as reduction of cell-specific SRS subframes).</w:t>
            </w:r>
            <w:r w:rsidRPr="00794ECF">
              <w:rPr>
                <w:rFonts w:ascii="Arial" w:eastAsia="Malgun Gothic" w:hAnsi="Arial" w:cs="Arial" w:hint="eastAsia"/>
                <w:bCs/>
                <w:sz w:val="18"/>
                <w:lang w:eastAsia="ko-KR"/>
              </w:rPr>
              <w:t xml:space="preserve"> </w:t>
            </w:r>
            <w:r w:rsidRPr="00794ECF">
              <w:rPr>
                <w:rFonts w:ascii="Arial" w:hAnsi="Arial" w:cs="Arial"/>
                <w:bCs/>
                <w:sz w:val="18"/>
              </w:rPr>
              <w:t>E</w:t>
            </w:r>
            <w:r w:rsidRPr="00794ECF">
              <w:rPr>
                <w:rFonts w:ascii="Arial" w:hAnsi="Arial" w:cs="Arial" w:hint="eastAsia"/>
                <w:bCs/>
                <w:sz w:val="18"/>
              </w:rPr>
              <w:t>specially, considering TDD CA case where SRS is more useful to get CSI based on UL/DL channel reciprocity, SRS transmission would be more concentrated in a single UL subframe.</w:t>
            </w:r>
            <w:r w:rsidRPr="00794ECF">
              <w:rPr>
                <w:rFonts w:ascii="Arial" w:eastAsia="Malgun Gothic" w:hAnsi="Arial" w:cs="Arial" w:hint="eastAsia"/>
                <w:bCs/>
                <w:sz w:val="18"/>
                <w:lang w:eastAsia="ko-KR"/>
              </w:rPr>
              <w:t xml:space="preserve"> </w:t>
            </w:r>
            <w:r w:rsidRPr="00794ECF">
              <w:rPr>
                <w:rFonts w:ascii="Arial" w:hAnsi="Arial" w:cs="Arial"/>
                <w:bCs/>
                <w:sz w:val="18"/>
              </w:rPr>
              <w:t>I</w:t>
            </w:r>
            <w:r w:rsidRPr="00794ECF">
              <w:rPr>
                <w:rFonts w:ascii="Arial" w:hAnsi="Arial" w:cs="Arial" w:hint="eastAsia"/>
                <w:bCs/>
                <w:sz w:val="18"/>
              </w:rPr>
              <w:t>n this case, if current power control (i.e., equal scaling for all collided SRSs) for power-limited case would be kept, UL channel estimation accuracy could not be guaranteed due to excessive power scaling.</w:t>
            </w:r>
          </w:p>
          <w:p w:rsidR="00520120" w:rsidRPr="00794ECF" w:rsidRDefault="00520120" w:rsidP="00520120">
            <w:pPr>
              <w:rPr>
                <w:rFonts w:ascii="Arial" w:hAnsi="Arial" w:cs="Arial"/>
                <w:bCs/>
                <w:sz w:val="18"/>
              </w:rPr>
            </w:pPr>
            <w:r w:rsidRPr="00794ECF">
              <w:rPr>
                <w:rFonts w:ascii="Arial" w:hAnsi="Arial" w:cs="Arial"/>
                <w:bCs/>
                <w:sz w:val="18"/>
              </w:rPr>
              <w:t>F</w:t>
            </w:r>
            <w:r w:rsidRPr="00794ECF">
              <w:rPr>
                <w:rFonts w:ascii="Arial" w:hAnsi="Arial" w:cs="Arial" w:hint="eastAsia"/>
                <w:bCs/>
                <w:sz w:val="18"/>
              </w:rPr>
              <w:t xml:space="preserve">or this reason, </w:t>
            </w:r>
            <w:r w:rsidRPr="00794ECF">
              <w:rPr>
                <w:rFonts w:ascii="Arial" w:hAnsi="Arial" w:cs="Arial"/>
                <w:bCs/>
                <w:sz w:val="18"/>
              </w:rPr>
              <w:t>appropriate</w:t>
            </w:r>
            <w:r w:rsidRPr="00794ECF">
              <w:rPr>
                <w:rFonts w:ascii="Arial" w:hAnsi="Arial" w:cs="Arial" w:hint="eastAsia"/>
                <w:bCs/>
                <w:sz w:val="18"/>
              </w:rPr>
              <w:t xml:space="preserve"> handling is necessary on multiple SRS transmission in power-limited case for effective UL channel sounding.</w:t>
            </w:r>
          </w:p>
        </w:tc>
      </w:tr>
      <w:tr w:rsidR="00FA7DBF" w:rsidRPr="00794ECF" w:rsidTr="00520120">
        <w:tc>
          <w:tcPr>
            <w:tcW w:w="1361" w:type="dxa"/>
          </w:tcPr>
          <w:p w:rsidR="00FA7DBF" w:rsidRPr="00794ECF" w:rsidRDefault="00FA7DBF" w:rsidP="002A3551">
            <w:pPr>
              <w:jc w:val="both"/>
              <w:rPr>
                <w:rFonts w:ascii="Arial" w:hAnsi="Arial" w:cs="Arial"/>
                <w:b/>
                <w:bCs/>
                <w:sz w:val="18"/>
              </w:rPr>
            </w:pPr>
            <w:r w:rsidRPr="00794ECF">
              <w:rPr>
                <w:rFonts w:ascii="Arial" w:hAnsi="Arial" w:cs="Arial"/>
                <w:b/>
                <w:bCs/>
                <w:sz w:val="18"/>
              </w:rPr>
              <w:t>Ericsson</w:t>
            </w:r>
          </w:p>
        </w:tc>
        <w:tc>
          <w:tcPr>
            <w:tcW w:w="8636" w:type="dxa"/>
          </w:tcPr>
          <w:p w:rsidR="00FA7DBF" w:rsidRPr="00794ECF" w:rsidRDefault="00FA7DBF" w:rsidP="002A3551">
            <w:pPr>
              <w:rPr>
                <w:rFonts w:ascii="Arial" w:hAnsi="Arial" w:cs="Arial"/>
                <w:bCs/>
                <w:sz w:val="18"/>
              </w:rPr>
            </w:pPr>
            <w:r w:rsidRPr="00794ECF">
              <w:rPr>
                <w:rFonts w:ascii="Arial" w:hAnsi="Arial" w:cs="Arial"/>
                <w:bCs/>
                <w:sz w:val="18"/>
              </w:rPr>
              <w:t>More than 2 CCs for TDD UL/DL configuration 5 should be supported. FFS how many carriers should be supported.</w:t>
            </w:r>
          </w:p>
          <w:p w:rsidR="00FA7DBF" w:rsidRPr="00794ECF" w:rsidRDefault="00FB05E8" w:rsidP="002A3551">
            <w:pPr>
              <w:rPr>
                <w:rFonts w:ascii="Arial" w:hAnsi="Arial" w:cs="Arial"/>
                <w:bCs/>
                <w:sz w:val="18"/>
              </w:rPr>
            </w:pPr>
            <w:r w:rsidRPr="00794ECF">
              <w:rPr>
                <w:rFonts w:ascii="Arial" w:hAnsi="Arial" w:cs="Arial"/>
                <w:bCs/>
                <w:sz w:val="18"/>
              </w:rPr>
              <w:t>Regarding</w:t>
            </w:r>
            <w:r w:rsidR="00FA7DBF" w:rsidRPr="00794ECF">
              <w:rPr>
                <w:rFonts w:ascii="Arial" w:hAnsi="Arial" w:cs="Arial"/>
                <w:bCs/>
                <w:sz w:val="18"/>
              </w:rPr>
              <w:t xml:space="preserve"> the necessity of using 16QAM for UCI, the study on UL SINR CDF should be done first.</w:t>
            </w:r>
          </w:p>
          <w:p w:rsidR="00FA7DBF" w:rsidRPr="00794ECF" w:rsidRDefault="00FA7DBF" w:rsidP="002A3551">
            <w:pPr>
              <w:rPr>
                <w:rFonts w:ascii="Arial" w:hAnsi="Arial" w:cs="Arial"/>
                <w:bCs/>
                <w:sz w:val="18"/>
              </w:rPr>
            </w:pPr>
            <w:r w:rsidRPr="00794ECF">
              <w:rPr>
                <w:rFonts w:ascii="Arial" w:hAnsi="Arial" w:cs="Arial"/>
                <w:bCs/>
                <w:sz w:val="18"/>
              </w:rPr>
              <w:t>The necessity of enhancing multi-SRS transmission is not clear and needs further study.</w:t>
            </w:r>
          </w:p>
        </w:tc>
      </w:tr>
      <w:tr w:rsidR="00337F6A" w:rsidRPr="00794ECF" w:rsidTr="00520120">
        <w:tc>
          <w:tcPr>
            <w:tcW w:w="1361" w:type="dxa"/>
          </w:tcPr>
          <w:p w:rsidR="00337F6A" w:rsidRPr="00794ECF" w:rsidRDefault="00337F6A" w:rsidP="002A3551">
            <w:pPr>
              <w:jc w:val="both"/>
              <w:rPr>
                <w:rFonts w:ascii="Arial" w:eastAsia="MS Mincho" w:hAnsi="Arial" w:cs="Arial"/>
                <w:b/>
                <w:bCs/>
                <w:sz w:val="18"/>
                <w:lang w:eastAsia="ja-JP"/>
              </w:rPr>
            </w:pPr>
            <w:r w:rsidRPr="00794ECF">
              <w:rPr>
                <w:rFonts w:ascii="Arial" w:eastAsia="MS Mincho" w:hAnsi="Arial" w:cs="Arial" w:hint="eastAsia"/>
                <w:b/>
                <w:bCs/>
                <w:sz w:val="18"/>
                <w:lang w:eastAsia="ja-JP"/>
              </w:rPr>
              <w:t>Sharp</w:t>
            </w:r>
          </w:p>
        </w:tc>
        <w:tc>
          <w:tcPr>
            <w:tcW w:w="8636" w:type="dxa"/>
          </w:tcPr>
          <w:p w:rsidR="00D94CC2" w:rsidRPr="00794ECF" w:rsidRDefault="00D94CC2" w:rsidP="00D94CC2">
            <w:pPr>
              <w:jc w:val="both"/>
              <w:rPr>
                <w:rFonts w:ascii="Arial" w:eastAsia="MS Mincho" w:hAnsi="Arial" w:cs="Arial"/>
                <w:bCs/>
                <w:sz w:val="18"/>
                <w:lang w:eastAsia="ja-JP"/>
              </w:rPr>
            </w:pPr>
            <w:r w:rsidRPr="00794ECF">
              <w:rPr>
                <w:rFonts w:ascii="Arial" w:eastAsia="MS Mincho" w:hAnsi="Arial" w:cs="Arial"/>
                <w:bCs/>
                <w:sz w:val="18"/>
                <w:lang w:eastAsia="ja-JP"/>
              </w:rPr>
              <w:t>Support for up to 5 CCs with TDD UL-DL configuration 5 is OK. For more than 5 CCs, it depends on the maximum payload size of the new PUCCH format.</w:t>
            </w:r>
          </w:p>
          <w:p w:rsidR="00337F6A" w:rsidRPr="00794ECF" w:rsidRDefault="00D45D47" w:rsidP="00D45D47">
            <w:pPr>
              <w:rPr>
                <w:rFonts w:ascii="Arial" w:hAnsi="Arial" w:cs="Arial"/>
                <w:bCs/>
                <w:sz w:val="18"/>
              </w:rPr>
            </w:pPr>
            <w:r w:rsidRPr="00794ECF">
              <w:rPr>
                <w:rFonts w:ascii="Arial" w:eastAsia="MS Mincho" w:hAnsi="Arial" w:cs="Arial"/>
                <w:bCs/>
                <w:sz w:val="18"/>
                <w:lang w:eastAsia="ja-JP"/>
              </w:rPr>
              <w:t>U</w:t>
            </w:r>
            <w:r w:rsidR="00D94CC2" w:rsidRPr="00794ECF">
              <w:rPr>
                <w:rFonts w:ascii="Arial" w:eastAsia="MS Mincho" w:hAnsi="Arial" w:cs="Arial"/>
                <w:bCs/>
                <w:sz w:val="18"/>
                <w:lang w:eastAsia="ja-JP"/>
              </w:rPr>
              <w:t xml:space="preserve">se of 16QAM should </w:t>
            </w:r>
            <w:r w:rsidRPr="00794ECF">
              <w:rPr>
                <w:rFonts w:ascii="Arial" w:eastAsia="MS Mincho" w:hAnsi="Arial" w:cs="Arial"/>
                <w:bCs/>
                <w:sz w:val="18"/>
                <w:lang w:eastAsia="ja-JP"/>
              </w:rPr>
              <w:t>and h</w:t>
            </w:r>
            <w:r w:rsidR="00D94CC2" w:rsidRPr="00794ECF">
              <w:rPr>
                <w:rFonts w:ascii="Arial" w:eastAsia="MS Mincho" w:hAnsi="Arial" w:cs="Arial"/>
                <w:bCs/>
                <w:sz w:val="18"/>
                <w:lang w:eastAsia="ja-JP"/>
              </w:rPr>
              <w:t>andling of multiple SRS transmission</w:t>
            </w:r>
            <w:r w:rsidRPr="00794ECF">
              <w:rPr>
                <w:rFonts w:ascii="Arial" w:eastAsia="MS Mincho" w:hAnsi="Arial" w:cs="Arial"/>
                <w:bCs/>
                <w:sz w:val="18"/>
                <w:lang w:eastAsia="ja-JP"/>
              </w:rPr>
              <w:t>s should be further study</w:t>
            </w:r>
          </w:p>
        </w:tc>
      </w:tr>
      <w:tr w:rsidR="008862AA" w:rsidRPr="00794ECF" w:rsidTr="00520120">
        <w:tc>
          <w:tcPr>
            <w:tcW w:w="1361" w:type="dxa"/>
          </w:tcPr>
          <w:p w:rsidR="008862AA" w:rsidRPr="00794ECF" w:rsidRDefault="008862AA" w:rsidP="002A3551">
            <w:pPr>
              <w:jc w:val="both"/>
              <w:rPr>
                <w:rFonts w:ascii="Arial" w:eastAsia="MS Mincho" w:hAnsi="Arial" w:cs="Arial"/>
                <w:b/>
                <w:bCs/>
                <w:sz w:val="18"/>
                <w:lang w:eastAsia="ja-JP"/>
              </w:rPr>
            </w:pPr>
            <w:proofErr w:type="spellStart"/>
            <w:r w:rsidRPr="00794ECF">
              <w:rPr>
                <w:rFonts w:ascii="Arial" w:eastAsia="MS Mincho" w:hAnsi="Arial" w:cs="Arial"/>
                <w:b/>
                <w:bCs/>
                <w:sz w:val="18"/>
                <w:lang w:eastAsia="ja-JP"/>
              </w:rPr>
              <w:t>InterDigital</w:t>
            </w:r>
            <w:proofErr w:type="spellEnd"/>
          </w:p>
        </w:tc>
        <w:tc>
          <w:tcPr>
            <w:tcW w:w="8636" w:type="dxa"/>
          </w:tcPr>
          <w:p w:rsidR="008862AA" w:rsidRPr="00794ECF" w:rsidRDefault="008862AA" w:rsidP="00D94CC2">
            <w:pPr>
              <w:jc w:val="both"/>
              <w:rPr>
                <w:rFonts w:ascii="Arial" w:eastAsia="MS Mincho" w:hAnsi="Arial" w:cs="Arial"/>
                <w:bCs/>
                <w:sz w:val="18"/>
                <w:lang w:eastAsia="ja-JP"/>
              </w:rPr>
            </w:pPr>
            <w:r w:rsidRPr="00794ECF">
              <w:rPr>
                <w:rFonts w:ascii="Arial" w:eastAsia="MS Mincho" w:hAnsi="Arial" w:cs="Arial"/>
                <w:bCs/>
                <w:sz w:val="18"/>
                <w:lang w:eastAsia="ja-JP"/>
              </w:rPr>
              <w:t xml:space="preserve">The number of CCs that can be supported with TDD UL-DL configuration 5 can be decided </w:t>
            </w:r>
            <w:r w:rsidR="006226E6" w:rsidRPr="00794ECF">
              <w:rPr>
                <w:rFonts w:ascii="Arial" w:eastAsia="MS Mincho" w:hAnsi="Arial" w:cs="Arial"/>
                <w:bCs/>
                <w:sz w:val="18"/>
                <w:lang w:eastAsia="ja-JP"/>
              </w:rPr>
              <w:t>based on the maximum payload size of a new PUCCH format.</w:t>
            </w:r>
          </w:p>
          <w:p w:rsidR="006226E6" w:rsidRPr="00794ECF" w:rsidRDefault="006226E6" w:rsidP="006226E6">
            <w:pPr>
              <w:jc w:val="both"/>
              <w:rPr>
                <w:rFonts w:ascii="Arial" w:eastAsia="MS Mincho" w:hAnsi="Arial" w:cs="Arial"/>
                <w:bCs/>
                <w:sz w:val="18"/>
                <w:lang w:eastAsia="ja-JP"/>
              </w:rPr>
            </w:pPr>
            <w:r w:rsidRPr="00794ECF">
              <w:rPr>
                <w:rFonts w:ascii="Arial" w:eastAsia="MS Mincho" w:hAnsi="Arial" w:cs="Arial"/>
                <w:bCs/>
                <w:sz w:val="18"/>
                <w:lang w:eastAsia="ja-JP"/>
              </w:rPr>
              <w:t>16QAM is one candidate way of increasing UCI capacity that should be studied.</w:t>
            </w:r>
          </w:p>
          <w:p w:rsidR="006226E6" w:rsidRPr="00794ECF" w:rsidRDefault="006226E6" w:rsidP="006226E6">
            <w:pPr>
              <w:jc w:val="both"/>
              <w:rPr>
                <w:rFonts w:ascii="Arial" w:eastAsia="MS Mincho" w:hAnsi="Arial" w:cs="Arial"/>
                <w:bCs/>
                <w:sz w:val="18"/>
                <w:lang w:eastAsia="ja-JP"/>
              </w:rPr>
            </w:pPr>
            <w:r w:rsidRPr="00794ECF">
              <w:rPr>
                <w:rFonts w:ascii="Arial" w:eastAsia="MS Mincho" w:hAnsi="Arial" w:cs="Arial"/>
                <w:bCs/>
                <w:sz w:val="18"/>
                <w:lang w:eastAsia="ja-JP"/>
              </w:rPr>
              <w:t>It is not clear if any enhancement to multiple SRS transmissions would be required at this point.</w:t>
            </w:r>
          </w:p>
        </w:tc>
      </w:tr>
      <w:tr w:rsidR="00B6585D" w:rsidRPr="00794ECF" w:rsidTr="00520120">
        <w:tc>
          <w:tcPr>
            <w:tcW w:w="1361" w:type="dxa"/>
          </w:tcPr>
          <w:p w:rsidR="00B6585D" w:rsidRPr="00794ECF" w:rsidRDefault="00B6585D" w:rsidP="00D413F1">
            <w:pPr>
              <w:jc w:val="both"/>
              <w:rPr>
                <w:rFonts w:ascii="Arial" w:hAnsi="Arial" w:cs="Arial"/>
                <w:b/>
                <w:bCs/>
                <w:sz w:val="18"/>
              </w:rPr>
            </w:pPr>
            <w:r w:rsidRPr="00794ECF">
              <w:rPr>
                <w:rFonts w:ascii="Arial" w:hAnsi="Arial" w:cs="Arial"/>
                <w:b/>
                <w:bCs/>
                <w:sz w:val="18"/>
              </w:rPr>
              <w:t>Panasonic</w:t>
            </w:r>
          </w:p>
        </w:tc>
        <w:tc>
          <w:tcPr>
            <w:tcW w:w="8636" w:type="dxa"/>
          </w:tcPr>
          <w:p w:rsidR="00B6585D" w:rsidRPr="00794ECF" w:rsidRDefault="00B6585D" w:rsidP="00D413F1">
            <w:pPr>
              <w:jc w:val="both"/>
              <w:rPr>
                <w:rFonts w:ascii="Arial" w:eastAsia="MS Mincho" w:hAnsi="Arial" w:cs="Arial"/>
                <w:bCs/>
                <w:sz w:val="18"/>
                <w:lang w:eastAsia="ja-JP"/>
              </w:rPr>
            </w:pPr>
            <w:r w:rsidRPr="00794ECF">
              <w:rPr>
                <w:rFonts w:ascii="Arial" w:eastAsia="MS Mincho" w:hAnsi="Arial" w:cs="Arial"/>
                <w:bCs/>
                <w:sz w:val="18"/>
                <w:lang w:eastAsia="ja-JP"/>
              </w:rPr>
              <w:t>We think that how many CCs is s</w:t>
            </w:r>
            <w:r w:rsidRPr="00794ECF">
              <w:rPr>
                <w:rFonts w:ascii="Arial" w:eastAsia="MS Mincho" w:hAnsi="Arial" w:cs="Arial" w:hint="eastAsia"/>
                <w:bCs/>
                <w:sz w:val="18"/>
                <w:lang w:eastAsia="ja-JP"/>
              </w:rPr>
              <w:t>upport</w:t>
            </w:r>
            <w:r w:rsidRPr="00794ECF">
              <w:rPr>
                <w:rFonts w:ascii="Arial" w:eastAsia="MS Mincho" w:hAnsi="Arial" w:cs="Arial"/>
                <w:bCs/>
                <w:sz w:val="18"/>
                <w:lang w:eastAsia="ja-JP"/>
              </w:rPr>
              <w:t>ed</w:t>
            </w:r>
            <w:r w:rsidRPr="00794ECF">
              <w:rPr>
                <w:rFonts w:ascii="Arial" w:eastAsia="MS Mincho" w:hAnsi="Arial" w:cs="Arial" w:hint="eastAsia"/>
                <w:bCs/>
                <w:sz w:val="18"/>
                <w:lang w:eastAsia="ja-JP"/>
              </w:rPr>
              <w:t xml:space="preserve"> </w:t>
            </w:r>
            <w:r w:rsidRPr="00794ECF">
              <w:rPr>
                <w:rFonts w:ascii="Arial" w:eastAsia="MS Mincho" w:hAnsi="Arial" w:cs="Arial"/>
                <w:bCs/>
                <w:sz w:val="18"/>
                <w:lang w:eastAsia="ja-JP"/>
              </w:rPr>
              <w:t>for</w:t>
            </w:r>
            <w:r w:rsidRPr="00794ECF">
              <w:rPr>
                <w:rFonts w:ascii="Arial" w:eastAsia="MS Mincho" w:hAnsi="Arial" w:cs="Arial" w:hint="eastAsia"/>
                <w:bCs/>
                <w:sz w:val="18"/>
                <w:lang w:eastAsia="ja-JP"/>
              </w:rPr>
              <w:t xml:space="preserve"> TDD UL-DL configuration 5 can be determined later when new payload s</w:t>
            </w:r>
            <w:bookmarkStart w:id="1" w:name="_GoBack"/>
            <w:bookmarkEnd w:id="1"/>
            <w:r w:rsidRPr="00794ECF">
              <w:rPr>
                <w:rFonts w:ascii="Arial" w:eastAsia="MS Mincho" w:hAnsi="Arial" w:cs="Arial" w:hint="eastAsia"/>
                <w:bCs/>
                <w:sz w:val="18"/>
                <w:lang w:eastAsia="ja-JP"/>
              </w:rPr>
              <w:t>ize is determined. 16QAM and SRS are FFS.</w:t>
            </w:r>
          </w:p>
        </w:tc>
      </w:tr>
      <w:tr w:rsidR="00025AC0" w:rsidRPr="00794ECF" w:rsidTr="00025AC0">
        <w:tc>
          <w:tcPr>
            <w:tcW w:w="1361" w:type="dxa"/>
          </w:tcPr>
          <w:p w:rsidR="00025AC0" w:rsidRPr="00794ECF" w:rsidRDefault="00025AC0" w:rsidP="00DE617A">
            <w:pPr>
              <w:jc w:val="both"/>
              <w:rPr>
                <w:rFonts w:ascii="Arial" w:hAnsi="Arial" w:cs="Arial"/>
                <w:b/>
                <w:bCs/>
                <w:sz w:val="18"/>
                <w:lang w:eastAsia="zh-CN"/>
              </w:rPr>
            </w:pPr>
            <w:r w:rsidRPr="00794ECF">
              <w:rPr>
                <w:rFonts w:ascii="Arial" w:hAnsi="Arial" w:cs="Arial" w:hint="eastAsia"/>
                <w:b/>
                <w:bCs/>
                <w:sz w:val="18"/>
                <w:lang w:eastAsia="zh-CN"/>
              </w:rPr>
              <w:t>CMCC</w:t>
            </w:r>
          </w:p>
        </w:tc>
        <w:tc>
          <w:tcPr>
            <w:tcW w:w="8636" w:type="dxa"/>
          </w:tcPr>
          <w:p w:rsidR="00025AC0" w:rsidRPr="00794ECF" w:rsidRDefault="00025AC0" w:rsidP="00DE617A">
            <w:pPr>
              <w:jc w:val="both"/>
              <w:rPr>
                <w:rFonts w:ascii="Arial" w:hAnsi="Arial" w:cs="Arial"/>
                <w:bCs/>
                <w:sz w:val="18"/>
                <w:lang w:eastAsia="zh-CN"/>
              </w:rPr>
            </w:pPr>
            <w:r w:rsidRPr="00794ECF">
              <w:rPr>
                <w:rFonts w:ascii="Arial" w:hAnsi="Arial" w:cs="Arial" w:hint="eastAsia"/>
                <w:bCs/>
                <w:sz w:val="18"/>
                <w:lang w:eastAsia="zh-CN"/>
              </w:rPr>
              <w:t xml:space="preserve">One point we want to clarify is that the motivation of the first sub-bullet is to support the aggregation of more than 2 carriers with </w:t>
            </w:r>
            <w:r w:rsidRPr="00794ECF">
              <w:rPr>
                <w:rFonts w:ascii="Arial" w:hAnsi="Arial" w:cs="Arial" w:hint="eastAsia"/>
                <w:b/>
                <w:bCs/>
                <w:sz w:val="18"/>
                <w:lang w:eastAsia="zh-CN"/>
              </w:rPr>
              <w:t>reference</w:t>
            </w:r>
            <w:r w:rsidRPr="00794ECF">
              <w:rPr>
                <w:rFonts w:ascii="Arial" w:hAnsi="Arial" w:cs="Arial" w:hint="eastAsia"/>
                <w:bCs/>
                <w:sz w:val="18"/>
                <w:lang w:eastAsia="zh-CN"/>
              </w:rPr>
              <w:t xml:space="preserve"> </w:t>
            </w:r>
            <w:r w:rsidR="00F8589B" w:rsidRPr="00794ECF">
              <w:rPr>
                <w:rFonts w:ascii="Arial" w:hAnsi="Arial" w:cs="Arial" w:hint="eastAsia"/>
                <w:bCs/>
                <w:sz w:val="18"/>
                <w:lang w:eastAsia="zh-CN"/>
              </w:rPr>
              <w:t xml:space="preserve">HARQ timing as </w:t>
            </w:r>
            <w:r w:rsidRPr="00794ECF">
              <w:rPr>
                <w:rFonts w:ascii="Arial" w:hAnsi="Arial" w:cs="Arial" w:hint="eastAsia"/>
                <w:bCs/>
                <w:sz w:val="18"/>
                <w:lang w:eastAsia="zh-CN"/>
              </w:rPr>
              <w:t xml:space="preserve">TDD </w:t>
            </w:r>
            <w:proofErr w:type="spellStart"/>
            <w:r w:rsidRPr="00794ECF">
              <w:rPr>
                <w:rFonts w:ascii="Arial" w:hAnsi="Arial" w:cs="Arial" w:hint="eastAsia"/>
                <w:bCs/>
                <w:sz w:val="18"/>
                <w:lang w:eastAsia="zh-CN"/>
              </w:rPr>
              <w:t>config</w:t>
            </w:r>
            <w:proofErr w:type="spellEnd"/>
            <w:r w:rsidRPr="00794ECF">
              <w:rPr>
                <w:rFonts w:ascii="Arial" w:hAnsi="Arial" w:cs="Arial" w:hint="eastAsia"/>
                <w:bCs/>
                <w:sz w:val="18"/>
                <w:lang w:eastAsia="zh-CN"/>
              </w:rPr>
              <w:t>. 5</w:t>
            </w:r>
            <w:r w:rsidR="00841796" w:rsidRPr="00794ECF">
              <w:rPr>
                <w:rFonts w:ascii="Arial" w:hAnsi="Arial" w:cs="Arial" w:hint="eastAsia"/>
                <w:bCs/>
                <w:sz w:val="18"/>
                <w:lang w:eastAsia="zh-CN"/>
              </w:rPr>
              <w:t xml:space="preserve">, which is </w:t>
            </w:r>
            <w:r w:rsidR="006F2CEB" w:rsidRPr="00794ECF">
              <w:rPr>
                <w:rFonts w:ascii="Arial" w:hAnsi="Arial" w:cs="Arial" w:hint="eastAsia"/>
                <w:bCs/>
                <w:sz w:val="18"/>
                <w:lang w:eastAsia="zh-CN"/>
              </w:rPr>
              <w:t xml:space="preserve">more general for </w:t>
            </w:r>
            <w:r w:rsidR="00187381" w:rsidRPr="00794ECF">
              <w:rPr>
                <w:rFonts w:ascii="Arial" w:hAnsi="Arial" w:cs="Arial" w:hint="eastAsia"/>
                <w:bCs/>
                <w:sz w:val="18"/>
                <w:lang w:eastAsia="zh-CN"/>
              </w:rPr>
              <w:t xml:space="preserve">CA </w:t>
            </w:r>
            <w:r w:rsidR="006F2CEB" w:rsidRPr="00794ECF">
              <w:rPr>
                <w:rFonts w:ascii="Arial" w:hAnsi="Arial" w:cs="Arial" w:hint="eastAsia"/>
                <w:bCs/>
                <w:sz w:val="18"/>
                <w:lang w:eastAsia="zh-CN"/>
              </w:rPr>
              <w:t xml:space="preserve">application </w:t>
            </w:r>
            <w:r w:rsidR="00841796" w:rsidRPr="00794ECF">
              <w:rPr>
                <w:rFonts w:ascii="Arial" w:hAnsi="Arial" w:cs="Arial" w:hint="eastAsia"/>
                <w:bCs/>
                <w:sz w:val="18"/>
                <w:lang w:eastAsia="zh-CN"/>
              </w:rPr>
              <w:t>with both</w:t>
            </w:r>
            <w:r w:rsidR="006F2CEB" w:rsidRPr="00794ECF">
              <w:rPr>
                <w:rFonts w:ascii="Arial" w:hAnsi="Arial" w:cs="Arial" w:hint="eastAsia"/>
                <w:bCs/>
                <w:sz w:val="18"/>
                <w:lang w:eastAsia="zh-CN"/>
              </w:rPr>
              <w:t xml:space="preserve"> same and different TDD configuration</w:t>
            </w:r>
            <w:r w:rsidR="00841796" w:rsidRPr="00794ECF">
              <w:rPr>
                <w:rFonts w:ascii="Arial" w:hAnsi="Arial" w:cs="Arial" w:hint="eastAsia"/>
                <w:bCs/>
                <w:sz w:val="18"/>
                <w:lang w:eastAsia="zh-CN"/>
              </w:rPr>
              <w:t>s</w:t>
            </w:r>
            <w:r w:rsidRPr="00794ECF">
              <w:rPr>
                <w:rFonts w:ascii="Arial" w:hAnsi="Arial" w:cs="Arial" w:hint="eastAsia"/>
                <w:bCs/>
                <w:sz w:val="18"/>
                <w:lang w:eastAsia="zh-CN"/>
              </w:rPr>
              <w:t>.</w:t>
            </w:r>
            <w:r w:rsidR="00225137" w:rsidRPr="00794ECF">
              <w:rPr>
                <w:rFonts w:ascii="Arial" w:hAnsi="Arial" w:cs="Arial" w:hint="eastAsia"/>
                <w:bCs/>
                <w:sz w:val="18"/>
                <w:lang w:eastAsia="zh-CN"/>
              </w:rPr>
              <w:t xml:space="preserve"> </w:t>
            </w:r>
          </w:p>
          <w:p w:rsidR="00025AC0" w:rsidRPr="00794ECF" w:rsidRDefault="00841796" w:rsidP="00DE617A">
            <w:pPr>
              <w:jc w:val="both"/>
              <w:rPr>
                <w:rFonts w:ascii="Arial" w:hAnsi="Arial" w:cs="Arial"/>
                <w:bCs/>
                <w:sz w:val="18"/>
                <w:lang w:eastAsia="zh-CN"/>
              </w:rPr>
            </w:pPr>
            <w:r w:rsidRPr="00794ECF">
              <w:rPr>
                <w:rFonts w:ascii="Arial" w:hAnsi="Arial" w:cs="Arial" w:hint="eastAsia"/>
                <w:bCs/>
                <w:sz w:val="18"/>
                <w:lang w:eastAsia="zh-CN"/>
              </w:rPr>
              <w:t xml:space="preserve">We believe that supporting </w:t>
            </w:r>
            <w:proofErr w:type="spellStart"/>
            <w:r w:rsidR="002930D1" w:rsidRPr="00794ECF">
              <w:rPr>
                <w:rFonts w:ascii="Arial" w:hAnsi="Arial" w:cs="Arial" w:hint="eastAsia"/>
                <w:bCs/>
                <w:sz w:val="18"/>
                <w:lang w:eastAsia="zh-CN"/>
              </w:rPr>
              <w:t>e</w:t>
            </w:r>
            <w:r w:rsidRPr="00794ECF">
              <w:rPr>
                <w:rFonts w:ascii="Arial" w:hAnsi="Arial" w:cs="Arial" w:hint="eastAsia"/>
                <w:bCs/>
                <w:sz w:val="18"/>
                <w:lang w:eastAsia="zh-CN"/>
              </w:rPr>
              <w:t>CA</w:t>
            </w:r>
            <w:proofErr w:type="spellEnd"/>
            <w:r w:rsidRPr="00794ECF">
              <w:rPr>
                <w:rFonts w:ascii="Arial" w:hAnsi="Arial" w:cs="Arial" w:hint="eastAsia"/>
                <w:bCs/>
                <w:sz w:val="18"/>
                <w:lang w:eastAsia="zh-CN"/>
              </w:rPr>
              <w:t xml:space="preserve"> with more than 2 carriers with reference </w:t>
            </w:r>
            <w:r w:rsidR="00DC7C03" w:rsidRPr="00794ECF">
              <w:rPr>
                <w:rFonts w:ascii="Arial" w:hAnsi="Arial" w:cs="Arial" w:hint="eastAsia"/>
                <w:bCs/>
                <w:sz w:val="18"/>
                <w:lang w:eastAsia="zh-CN"/>
              </w:rPr>
              <w:t xml:space="preserve">HARQ timing as </w:t>
            </w:r>
            <w:r w:rsidRPr="00794ECF">
              <w:rPr>
                <w:rFonts w:ascii="Arial" w:hAnsi="Arial" w:cs="Arial" w:hint="eastAsia"/>
                <w:bCs/>
                <w:sz w:val="18"/>
                <w:lang w:eastAsia="zh-CN"/>
              </w:rPr>
              <w:t xml:space="preserve">TDD </w:t>
            </w:r>
            <w:proofErr w:type="spellStart"/>
            <w:r w:rsidRPr="00794ECF">
              <w:rPr>
                <w:rFonts w:ascii="Arial" w:hAnsi="Arial" w:cs="Arial" w:hint="eastAsia"/>
                <w:bCs/>
                <w:sz w:val="18"/>
                <w:lang w:eastAsia="zh-CN"/>
              </w:rPr>
              <w:t>config</w:t>
            </w:r>
            <w:proofErr w:type="spellEnd"/>
            <w:r w:rsidRPr="00794ECF">
              <w:rPr>
                <w:rFonts w:ascii="Arial" w:hAnsi="Arial" w:cs="Arial" w:hint="eastAsia"/>
                <w:bCs/>
                <w:sz w:val="18"/>
                <w:lang w:eastAsia="zh-CN"/>
              </w:rPr>
              <w:t>. 5 can provide</w:t>
            </w:r>
            <w:r w:rsidR="00025AC0" w:rsidRPr="00794ECF">
              <w:rPr>
                <w:rFonts w:ascii="Arial" w:hAnsi="Arial" w:cs="Arial" w:hint="eastAsia"/>
                <w:bCs/>
                <w:sz w:val="18"/>
                <w:lang w:eastAsia="zh-CN"/>
              </w:rPr>
              <w:t xml:space="preserve"> more flexibility for operators to enhance the downlink data rate. The </w:t>
            </w:r>
            <w:r w:rsidRPr="00794ECF">
              <w:rPr>
                <w:rFonts w:ascii="Arial" w:hAnsi="Arial" w:cs="Arial" w:hint="eastAsia"/>
                <w:bCs/>
                <w:sz w:val="18"/>
                <w:lang w:eastAsia="zh-CN"/>
              </w:rPr>
              <w:t>number of</w:t>
            </w:r>
            <w:r w:rsidR="00025AC0" w:rsidRPr="00794ECF">
              <w:rPr>
                <w:rFonts w:ascii="Arial" w:hAnsi="Arial" w:cs="Arial" w:hint="eastAsia"/>
                <w:bCs/>
                <w:sz w:val="18"/>
                <w:lang w:eastAsia="zh-CN"/>
              </w:rPr>
              <w:t xml:space="preserve"> </w:t>
            </w:r>
            <w:r w:rsidR="00FB50F8" w:rsidRPr="00794ECF">
              <w:rPr>
                <w:rFonts w:ascii="Arial" w:hAnsi="Arial" w:cs="Arial" w:hint="eastAsia"/>
                <w:bCs/>
                <w:sz w:val="18"/>
                <w:lang w:eastAsia="zh-CN"/>
              </w:rPr>
              <w:t xml:space="preserve">aggregated </w:t>
            </w:r>
            <w:r w:rsidRPr="00794ECF">
              <w:rPr>
                <w:rFonts w:ascii="Arial" w:hAnsi="Arial" w:cs="Arial" w:hint="eastAsia"/>
                <w:bCs/>
                <w:sz w:val="18"/>
                <w:lang w:eastAsia="zh-CN"/>
              </w:rPr>
              <w:t xml:space="preserve">carriers </w:t>
            </w:r>
            <w:r w:rsidR="002930D1" w:rsidRPr="00794ECF">
              <w:rPr>
                <w:rFonts w:ascii="Arial" w:hAnsi="Arial" w:cs="Arial" w:hint="eastAsia"/>
                <w:bCs/>
                <w:sz w:val="18"/>
                <w:lang w:eastAsia="zh-CN"/>
              </w:rPr>
              <w:t xml:space="preserve">does not </w:t>
            </w:r>
            <w:r w:rsidR="006172F7" w:rsidRPr="00794ECF">
              <w:rPr>
                <w:rFonts w:ascii="Arial" w:hAnsi="Arial" w:cs="Arial"/>
                <w:bCs/>
                <w:sz w:val="18"/>
                <w:lang w:eastAsia="zh-CN"/>
              </w:rPr>
              <w:t>necessar</w:t>
            </w:r>
            <w:r w:rsidR="006172F7" w:rsidRPr="00794ECF">
              <w:rPr>
                <w:rFonts w:ascii="Arial" w:hAnsi="Arial" w:cs="Arial" w:hint="eastAsia"/>
                <w:bCs/>
                <w:sz w:val="18"/>
                <w:lang w:eastAsia="zh-CN"/>
              </w:rPr>
              <w:t>ily</w:t>
            </w:r>
            <w:r w:rsidR="002930D1" w:rsidRPr="00794ECF">
              <w:rPr>
                <w:rFonts w:ascii="Arial" w:hAnsi="Arial" w:cs="Arial" w:hint="eastAsia"/>
                <w:bCs/>
                <w:sz w:val="18"/>
                <w:lang w:eastAsia="zh-CN"/>
              </w:rPr>
              <w:t xml:space="preserve"> to be limited to 5 and </w:t>
            </w:r>
            <w:r w:rsidR="002930D1" w:rsidRPr="00794ECF">
              <w:rPr>
                <w:rFonts w:ascii="Arial" w:hAnsi="Arial" w:cs="Arial"/>
                <w:bCs/>
                <w:sz w:val="18"/>
                <w:lang w:eastAsia="zh-CN"/>
              </w:rPr>
              <w:t>need</w:t>
            </w:r>
            <w:r w:rsidR="00FB50F8" w:rsidRPr="00794ECF">
              <w:rPr>
                <w:rFonts w:ascii="Arial" w:hAnsi="Arial" w:cs="Arial" w:hint="eastAsia"/>
                <w:bCs/>
                <w:sz w:val="18"/>
                <w:lang w:eastAsia="zh-CN"/>
              </w:rPr>
              <w:t>s</w:t>
            </w:r>
            <w:r w:rsidR="00025AC0" w:rsidRPr="00794ECF">
              <w:rPr>
                <w:rFonts w:ascii="Arial" w:hAnsi="Arial" w:cs="Arial" w:hint="eastAsia"/>
                <w:bCs/>
                <w:sz w:val="18"/>
                <w:lang w:eastAsia="zh-CN"/>
              </w:rPr>
              <w:t xml:space="preserve"> </w:t>
            </w:r>
            <w:r w:rsidR="002930D1" w:rsidRPr="00794ECF">
              <w:rPr>
                <w:rFonts w:ascii="Arial" w:hAnsi="Arial" w:cs="Arial" w:hint="eastAsia"/>
                <w:bCs/>
                <w:sz w:val="18"/>
                <w:lang w:eastAsia="zh-CN"/>
              </w:rPr>
              <w:t>FFS,</w:t>
            </w:r>
            <w:r w:rsidR="00025AC0" w:rsidRPr="00794ECF">
              <w:rPr>
                <w:rFonts w:ascii="Arial" w:hAnsi="Arial" w:cs="Arial" w:hint="eastAsia"/>
                <w:bCs/>
                <w:sz w:val="18"/>
                <w:lang w:eastAsia="zh-CN"/>
              </w:rPr>
              <w:t xml:space="preserve"> </w:t>
            </w:r>
            <w:r w:rsidR="002930D1" w:rsidRPr="00794ECF">
              <w:rPr>
                <w:rFonts w:ascii="Arial" w:hAnsi="Arial" w:cs="Arial" w:hint="eastAsia"/>
                <w:bCs/>
                <w:sz w:val="18"/>
                <w:lang w:eastAsia="zh-CN"/>
              </w:rPr>
              <w:t xml:space="preserve">by taking into account the </w:t>
            </w:r>
            <w:r w:rsidR="00025AC0" w:rsidRPr="00794ECF">
              <w:rPr>
                <w:rFonts w:ascii="Arial" w:hAnsi="Arial" w:cs="Arial" w:hint="eastAsia"/>
                <w:bCs/>
                <w:sz w:val="18"/>
                <w:lang w:eastAsia="zh-CN"/>
              </w:rPr>
              <w:t xml:space="preserve">requirements </w:t>
            </w:r>
            <w:r w:rsidR="002930D1" w:rsidRPr="00794ECF">
              <w:rPr>
                <w:rFonts w:ascii="Arial" w:hAnsi="Arial" w:cs="Arial" w:hint="eastAsia"/>
                <w:bCs/>
                <w:sz w:val="18"/>
                <w:lang w:eastAsia="zh-CN"/>
              </w:rPr>
              <w:t>from</w:t>
            </w:r>
            <w:r w:rsidR="00025AC0" w:rsidRPr="00794ECF">
              <w:rPr>
                <w:rFonts w:ascii="Arial" w:hAnsi="Arial" w:cs="Arial" w:hint="eastAsia"/>
                <w:bCs/>
                <w:sz w:val="18"/>
                <w:lang w:eastAsia="zh-CN"/>
              </w:rPr>
              <w:t xml:space="preserve"> operators. For example, from our perspective, </w:t>
            </w:r>
            <w:proofErr w:type="spellStart"/>
            <w:r w:rsidR="00025AC0" w:rsidRPr="00794ECF">
              <w:rPr>
                <w:rFonts w:ascii="Arial" w:hAnsi="Arial" w:cs="Arial" w:hint="eastAsia"/>
                <w:bCs/>
                <w:sz w:val="18"/>
                <w:lang w:eastAsia="zh-CN"/>
              </w:rPr>
              <w:t>eCA</w:t>
            </w:r>
            <w:proofErr w:type="spellEnd"/>
            <w:r w:rsidR="00025AC0" w:rsidRPr="00794ECF">
              <w:rPr>
                <w:rFonts w:ascii="Arial" w:hAnsi="Arial" w:cs="Arial" w:hint="eastAsia"/>
                <w:bCs/>
                <w:sz w:val="18"/>
                <w:lang w:eastAsia="zh-CN"/>
              </w:rPr>
              <w:t xml:space="preserve"> applied in hot spot region </w:t>
            </w:r>
            <w:r w:rsidR="00DC7C03" w:rsidRPr="00794ECF">
              <w:rPr>
                <w:rFonts w:ascii="Arial" w:hAnsi="Arial" w:cs="Arial" w:hint="eastAsia"/>
                <w:bCs/>
                <w:sz w:val="18"/>
                <w:lang w:eastAsia="zh-CN"/>
              </w:rPr>
              <w:t>by aggregating</w:t>
            </w:r>
            <w:r w:rsidR="00025AC0" w:rsidRPr="00794ECF">
              <w:rPr>
                <w:rFonts w:ascii="Arial" w:hAnsi="Arial" w:cs="Arial" w:hint="eastAsia"/>
                <w:bCs/>
                <w:sz w:val="18"/>
                <w:lang w:eastAsia="zh-CN"/>
              </w:rPr>
              <w:t xml:space="preserve"> 6 </w:t>
            </w:r>
            <w:r w:rsidR="00DC7C03" w:rsidRPr="00794ECF">
              <w:rPr>
                <w:rFonts w:ascii="Arial" w:hAnsi="Arial" w:cs="Arial" w:hint="eastAsia"/>
                <w:bCs/>
                <w:sz w:val="18"/>
                <w:lang w:eastAsia="zh-CN"/>
              </w:rPr>
              <w:t xml:space="preserve">carriers with </w:t>
            </w:r>
            <w:r w:rsidR="006172F7" w:rsidRPr="00794ECF">
              <w:rPr>
                <w:rFonts w:ascii="Arial" w:hAnsi="Arial" w:cs="Arial" w:hint="eastAsia"/>
                <w:bCs/>
                <w:sz w:val="18"/>
                <w:lang w:eastAsia="zh-CN"/>
              </w:rPr>
              <w:t xml:space="preserve">reference </w:t>
            </w:r>
            <w:r w:rsidR="00DC7C03" w:rsidRPr="00794ECF">
              <w:rPr>
                <w:rFonts w:ascii="Arial" w:hAnsi="Arial" w:cs="Arial" w:hint="eastAsia"/>
                <w:bCs/>
                <w:sz w:val="18"/>
                <w:lang w:eastAsia="zh-CN"/>
              </w:rPr>
              <w:t xml:space="preserve">HARQ timing as </w:t>
            </w:r>
            <w:r w:rsidR="00025AC0" w:rsidRPr="00794ECF">
              <w:rPr>
                <w:rFonts w:ascii="Arial" w:hAnsi="Arial" w:cs="Arial" w:hint="eastAsia"/>
                <w:bCs/>
                <w:sz w:val="18"/>
                <w:lang w:eastAsia="zh-CN"/>
              </w:rPr>
              <w:t xml:space="preserve">TDD </w:t>
            </w:r>
            <w:proofErr w:type="spellStart"/>
            <w:r w:rsidR="00025AC0" w:rsidRPr="00794ECF">
              <w:rPr>
                <w:rFonts w:ascii="Arial" w:hAnsi="Arial" w:cs="Arial"/>
                <w:bCs/>
                <w:sz w:val="18"/>
                <w:lang w:eastAsia="zh-CN"/>
              </w:rPr>
              <w:t>config</w:t>
            </w:r>
            <w:proofErr w:type="spellEnd"/>
            <w:r w:rsidR="006172F7" w:rsidRPr="00794ECF">
              <w:rPr>
                <w:rFonts w:ascii="Arial" w:hAnsi="Arial" w:cs="Arial" w:hint="eastAsia"/>
                <w:bCs/>
                <w:sz w:val="18"/>
                <w:lang w:eastAsia="zh-CN"/>
              </w:rPr>
              <w:t>.</w:t>
            </w:r>
            <w:r w:rsidR="00025AC0" w:rsidRPr="00794ECF">
              <w:rPr>
                <w:rFonts w:ascii="Arial" w:hAnsi="Arial" w:cs="Arial"/>
                <w:bCs/>
                <w:sz w:val="18"/>
                <w:lang w:eastAsia="zh-CN"/>
              </w:rPr>
              <w:t xml:space="preserve"> 5</w:t>
            </w:r>
            <w:r w:rsidR="00025AC0" w:rsidRPr="00794ECF">
              <w:rPr>
                <w:rFonts w:ascii="Arial" w:hAnsi="Arial" w:cs="Arial" w:hint="eastAsia"/>
                <w:bCs/>
                <w:sz w:val="18"/>
                <w:lang w:eastAsia="zh-CN"/>
              </w:rPr>
              <w:t xml:space="preserve"> may be a possible use case in the future</w:t>
            </w:r>
            <w:r w:rsidR="00FB50F8" w:rsidRPr="00794ECF">
              <w:rPr>
                <w:rFonts w:ascii="Arial" w:hAnsi="Arial" w:cs="Arial" w:hint="eastAsia"/>
                <w:bCs/>
                <w:sz w:val="18"/>
                <w:lang w:eastAsia="zh-CN"/>
              </w:rPr>
              <w:t>,</w:t>
            </w:r>
            <w:r w:rsidR="00025AC0" w:rsidRPr="00794ECF">
              <w:rPr>
                <w:rFonts w:ascii="Arial" w:hAnsi="Arial" w:cs="Arial" w:hint="eastAsia"/>
                <w:bCs/>
                <w:sz w:val="18"/>
                <w:lang w:eastAsia="zh-CN"/>
              </w:rPr>
              <w:t xml:space="preserve"> for boosting the downlink data rate. The </w:t>
            </w:r>
            <w:r w:rsidR="00FB50F8" w:rsidRPr="00794ECF">
              <w:rPr>
                <w:rFonts w:ascii="Arial" w:hAnsi="Arial" w:cs="Arial" w:hint="eastAsia"/>
                <w:bCs/>
                <w:sz w:val="18"/>
                <w:lang w:eastAsia="zh-CN"/>
              </w:rPr>
              <w:t xml:space="preserve">design of new PUCCH format </w:t>
            </w:r>
            <w:r w:rsidR="00025AC0" w:rsidRPr="00794ECF">
              <w:rPr>
                <w:rFonts w:ascii="Arial" w:hAnsi="Arial" w:cs="Arial" w:hint="eastAsia"/>
                <w:bCs/>
                <w:sz w:val="18"/>
                <w:lang w:eastAsia="zh-CN"/>
              </w:rPr>
              <w:t xml:space="preserve">needs to take the number of aggregated </w:t>
            </w:r>
            <w:r w:rsidR="00FB50F8" w:rsidRPr="00794ECF">
              <w:rPr>
                <w:rFonts w:ascii="Arial" w:hAnsi="Arial" w:cs="Arial" w:hint="eastAsia"/>
                <w:bCs/>
                <w:sz w:val="18"/>
                <w:lang w:eastAsia="zh-CN"/>
              </w:rPr>
              <w:t xml:space="preserve">carriers with reference </w:t>
            </w:r>
            <w:r w:rsidR="0039675F" w:rsidRPr="00794ECF">
              <w:rPr>
                <w:rFonts w:ascii="Arial" w:hAnsi="Arial" w:cs="Arial" w:hint="eastAsia"/>
                <w:bCs/>
                <w:sz w:val="18"/>
                <w:lang w:eastAsia="zh-CN"/>
              </w:rPr>
              <w:t xml:space="preserve">HARQ timing as </w:t>
            </w:r>
            <w:r w:rsidR="00025AC0" w:rsidRPr="00794ECF">
              <w:rPr>
                <w:rFonts w:ascii="Arial" w:hAnsi="Arial" w:cs="Arial" w:hint="eastAsia"/>
                <w:bCs/>
                <w:sz w:val="18"/>
                <w:lang w:eastAsia="zh-CN"/>
              </w:rPr>
              <w:t xml:space="preserve">TDD </w:t>
            </w:r>
            <w:proofErr w:type="spellStart"/>
            <w:r w:rsidR="00025AC0" w:rsidRPr="00794ECF">
              <w:rPr>
                <w:rFonts w:ascii="Arial" w:hAnsi="Arial" w:cs="Arial" w:hint="eastAsia"/>
                <w:bCs/>
                <w:sz w:val="18"/>
                <w:lang w:eastAsia="zh-CN"/>
              </w:rPr>
              <w:t>config</w:t>
            </w:r>
            <w:proofErr w:type="spellEnd"/>
            <w:r w:rsidR="00FB50F8" w:rsidRPr="00794ECF">
              <w:rPr>
                <w:rFonts w:ascii="Arial" w:hAnsi="Arial" w:cs="Arial" w:hint="eastAsia"/>
                <w:bCs/>
                <w:sz w:val="18"/>
                <w:lang w:eastAsia="zh-CN"/>
              </w:rPr>
              <w:t>.</w:t>
            </w:r>
            <w:r w:rsidR="00025AC0" w:rsidRPr="00794ECF">
              <w:rPr>
                <w:rFonts w:ascii="Arial" w:hAnsi="Arial" w:cs="Arial" w:hint="eastAsia"/>
                <w:bCs/>
                <w:sz w:val="18"/>
                <w:lang w:eastAsia="zh-CN"/>
              </w:rPr>
              <w:t xml:space="preserve"> 5 into consideration. </w:t>
            </w:r>
          </w:p>
          <w:p w:rsidR="00025AC0" w:rsidRPr="00794ECF" w:rsidRDefault="00FB50F8" w:rsidP="00DE617A">
            <w:pPr>
              <w:jc w:val="both"/>
              <w:rPr>
                <w:rFonts w:ascii="Arial" w:hAnsi="Arial" w:cs="Arial"/>
                <w:bCs/>
                <w:sz w:val="18"/>
                <w:lang w:eastAsia="zh-CN"/>
              </w:rPr>
            </w:pPr>
            <w:r w:rsidRPr="00794ECF">
              <w:rPr>
                <w:rFonts w:ascii="Arial" w:hAnsi="Arial" w:cs="Arial" w:hint="eastAsia"/>
                <w:bCs/>
                <w:sz w:val="18"/>
                <w:lang w:eastAsia="zh-CN"/>
              </w:rPr>
              <w:t xml:space="preserve">Whether to </w:t>
            </w:r>
            <w:r w:rsidR="00025AC0" w:rsidRPr="00794ECF">
              <w:rPr>
                <w:rFonts w:ascii="Arial" w:hAnsi="Arial" w:cs="Arial" w:hint="eastAsia"/>
                <w:bCs/>
                <w:sz w:val="18"/>
                <w:lang w:eastAsia="zh-CN"/>
              </w:rPr>
              <w:t xml:space="preserve">use 16-QAM for UCI needs </w:t>
            </w:r>
            <w:r w:rsidRPr="00794ECF">
              <w:rPr>
                <w:rFonts w:ascii="Arial" w:hAnsi="Arial" w:cs="Arial" w:hint="eastAsia"/>
                <w:bCs/>
                <w:sz w:val="18"/>
                <w:lang w:eastAsia="zh-CN"/>
              </w:rPr>
              <w:t xml:space="preserve">to be carefully studied and evaluated </w:t>
            </w:r>
            <w:r w:rsidR="00025AC0" w:rsidRPr="00794ECF">
              <w:rPr>
                <w:rFonts w:ascii="Arial" w:hAnsi="Arial" w:cs="Arial" w:hint="eastAsia"/>
                <w:bCs/>
                <w:sz w:val="18"/>
                <w:lang w:eastAsia="zh-CN"/>
              </w:rPr>
              <w:t xml:space="preserve">to </w:t>
            </w:r>
            <w:r w:rsidRPr="00794ECF">
              <w:rPr>
                <w:rFonts w:ascii="Arial" w:hAnsi="Arial" w:cs="Arial" w:hint="eastAsia"/>
                <w:bCs/>
                <w:sz w:val="18"/>
                <w:lang w:eastAsia="zh-CN"/>
              </w:rPr>
              <w:t xml:space="preserve">ensure that the reliability of UCI can be </w:t>
            </w:r>
            <w:r w:rsidRPr="00794ECF">
              <w:rPr>
                <w:rFonts w:ascii="Arial" w:hAnsi="Arial" w:cs="Arial"/>
                <w:bCs/>
                <w:sz w:val="18"/>
                <w:lang w:eastAsia="zh-CN"/>
              </w:rPr>
              <w:t>guaranteed</w:t>
            </w:r>
            <w:r w:rsidR="00025AC0" w:rsidRPr="00794ECF">
              <w:rPr>
                <w:rFonts w:ascii="Arial" w:hAnsi="Arial" w:cs="Arial" w:hint="eastAsia"/>
                <w:bCs/>
                <w:sz w:val="18"/>
                <w:lang w:eastAsia="zh-CN"/>
              </w:rPr>
              <w:t>.</w:t>
            </w:r>
          </w:p>
          <w:p w:rsidR="00025AC0" w:rsidRPr="00794ECF" w:rsidRDefault="00025AC0" w:rsidP="00DE617A">
            <w:pPr>
              <w:jc w:val="both"/>
              <w:rPr>
                <w:rFonts w:ascii="Arial" w:hAnsi="Arial" w:cs="Arial"/>
                <w:bCs/>
                <w:sz w:val="18"/>
                <w:lang w:eastAsia="zh-CN"/>
              </w:rPr>
            </w:pPr>
            <w:r w:rsidRPr="00794ECF">
              <w:rPr>
                <w:rFonts w:ascii="Arial" w:hAnsi="Arial" w:cs="Arial" w:hint="eastAsia"/>
                <w:bCs/>
                <w:sz w:val="18"/>
                <w:lang w:eastAsia="zh-CN"/>
              </w:rPr>
              <w:t xml:space="preserve">The </w:t>
            </w:r>
            <w:r w:rsidRPr="00794ECF">
              <w:rPr>
                <w:rFonts w:ascii="Arial" w:hAnsi="Arial" w:cs="Arial"/>
                <w:bCs/>
                <w:sz w:val="18"/>
                <w:lang w:eastAsia="zh-CN"/>
              </w:rPr>
              <w:t>necessity</w:t>
            </w:r>
            <w:r w:rsidRPr="00794ECF">
              <w:rPr>
                <w:rFonts w:ascii="Arial" w:hAnsi="Arial" w:cs="Arial" w:hint="eastAsia"/>
                <w:bCs/>
                <w:sz w:val="18"/>
                <w:lang w:eastAsia="zh-CN"/>
              </w:rPr>
              <w:t xml:space="preserve"> for SRS enhancements requires further discussion and clarification. </w:t>
            </w:r>
          </w:p>
        </w:tc>
      </w:tr>
      <w:tr w:rsidR="00AB0815" w:rsidRPr="00794ECF" w:rsidTr="00025AC0">
        <w:tc>
          <w:tcPr>
            <w:tcW w:w="1361" w:type="dxa"/>
          </w:tcPr>
          <w:p w:rsidR="00AB0815" w:rsidRPr="00794ECF" w:rsidRDefault="00AB0815" w:rsidP="00DE617A">
            <w:pPr>
              <w:jc w:val="both"/>
              <w:rPr>
                <w:rFonts w:ascii="Arial" w:hAnsi="Arial" w:cs="Arial"/>
                <w:b/>
                <w:bCs/>
                <w:sz w:val="18"/>
                <w:lang w:eastAsia="zh-CN"/>
              </w:rPr>
            </w:pPr>
            <w:r w:rsidRPr="00794ECF">
              <w:rPr>
                <w:rFonts w:ascii="Arial" w:hAnsi="Arial" w:cs="Arial"/>
                <w:b/>
                <w:bCs/>
                <w:sz w:val="18"/>
                <w:lang w:eastAsia="zh-CN"/>
              </w:rPr>
              <w:t>Motorola Mobility</w:t>
            </w:r>
          </w:p>
        </w:tc>
        <w:tc>
          <w:tcPr>
            <w:tcW w:w="8636" w:type="dxa"/>
          </w:tcPr>
          <w:p w:rsidR="00AB0815" w:rsidRPr="00794ECF" w:rsidRDefault="00901DF2" w:rsidP="00DE617A">
            <w:pPr>
              <w:jc w:val="both"/>
              <w:rPr>
                <w:rFonts w:ascii="Arial" w:hAnsi="Arial" w:cs="Arial"/>
                <w:bCs/>
                <w:sz w:val="18"/>
                <w:lang w:eastAsia="zh-CN"/>
              </w:rPr>
            </w:pPr>
            <w:r w:rsidRPr="00794ECF">
              <w:rPr>
                <w:rFonts w:ascii="Arial" w:hAnsi="Arial" w:cs="Arial"/>
                <w:bCs/>
                <w:sz w:val="18"/>
                <w:lang w:eastAsia="zh-CN"/>
              </w:rPr>
              <w:t>A</w:t>
            </w:r>
            <w:r w:rsidR="00AB0815" w:rsidRPr="00794ECF">
              <w:rPr>
                <w:rFonts w:ascii="Arial" w:hAnsi="Arial" w:cs="Arial"/>
                <w:bCs/>
                <w:sz w:val="18"/>
                <w:lang w:eastAsia="zh-CN"/>
              </w:rPr>
              <w:t>ggregation of more than 2 CCs with TDD UL/DL configuration 5</w:t>
            </w:r>
            <w:r w:rsidRPr="00794ECF">
              <w:rPr>
                <w:rFonts w:ascii="Arial" w:hAnsi="Arial" w:cs="Arial"/>
                <w:bCs/>
                <w:sz w:val="18"/>
                <w:lang w:eastAsia="zh-CN"/>
              </w:rPr>
              <w:t xml:space="preserve"> </w:t>
            </w:r>
            <w:r w:rsidR="008A1D3A" w:rsidRPr="00794ECF">
              <w:rPr>
                <w:rFonts w:ascii="Arial" w:hAnsi="Arial" w:cs="Arial"/>
                <w:bCs/>
                <w:sz w:val="18"/>
                <w:lang w:eastAsia="zh-CN"/>
              </w:rPr>
              <w:t>should</w:t>
            </w:r>
            <w:r w:rsidRPr="00794ECF">
              <w:rPr>
                <w:rFonts w:ascii="Arial" w:hAnsi="Arial" w:cs="Arial"/>
                <w:bCs/>
                <w:sz w:val="18"/>
                <w:lang w:eastAsia="zh-CN"/>
              </w:rPr>
              <w:t xml:space="preserve"> be considered </w:t>
            </w:r>
            <w:r w:rsidR="00243C42" w:rsidRPr="00794ECF">
              <w:rPr>
                <w:rFonts w:ascii="Arial" w:hAnsi="Arial" w:cs="Arial"/>
                <w:bCs/>
                <w:sz w:val="18"/>
                <w:lang w:eastAsia="zh-CN"/>
              </w:rPr>
              <w:t>depending on the</w:t>
            </w:r>
            <w:r w:rsidR="00A033D7" w:rsidRPr="00794ECF">
              <w:rPr>
                <w:rFonts w:ascii="Arial" w:hAnsi="Arial" w:cs="Arial"/>
                <w:bCs/>
                <w:sz w:val="18"/>
                <w:lang w:eastAsia="zh-CN"/>
              </w:rPr>
              <w:t xml:space="preserve"> decisions on </w:t>
            </w:r>
            <w:r w:rsidR="008A1D3A" w:rsidRPr="00794ECF">
              <w:rPr>
                <w:rFonts w:ascii="Arial" w:hAnsi="Arial" w:cs="Arial"/>
                <w:bCs/>
                <w:sz w:val="18"/>
                <w:lang w:eastAsia="zh-CN"/>
              </w:rPr>
              <w:t>the following</w:t>
            </w:r>
            <w:r w:rsidR="00324DDE" w:rsidRPr="00794ECF">
              <w:rPr>
                <w:rFonts w:ascii="Arial" w:hAnsi="Arial" w:cs="Arial"/>
                <w:bCs/>
                <w:sz w:val="18"/>
                <w:lang w:eastAsia="zh-CN"/>
              </w:rPr>
              <w:t>:</w:t>
            </w:r>
            <w:r w:rsidR="00A033D7" w:rsidRPr="00794ECF">
              <w:rPr>
                <w:rFonts w:ascii="Arial" w:hAnsi="Arial" w:cs="Arial"/>
                <w:bCs/>
                <w:sz w:val="18"/>
                <w:lang w:eastAsia="zh-CN"/>
              </w:rPr>
              <w:t xml:space="preserve"> </w:t>
            </w:r>
            <w:r w:rsidRPr="00794ECF">
              <w:rPr>
                <w:rFonts w:ascii="Arial" w:hAnsi="Arial" w:cs="Arial"/>
                <w:bCs/>
                <w:sz w:val="18"/>
                <w:lang w:eastAsia="zh-CN"/>
              </w:rPr>
              <w:t>a new PUCCH format with larger payload size</w:t>
            </w:r>
            <w:r w:rsidR="001D5F2A" w:rsidRPr="00794ECF">
              <w:rPr>
                <w:rFonts w:ascii="Arial" w:hAnsi="Arial" w:cs="Arial"/>
                <w:bCs/>
                <w:sz w:val="18"/>
                <w:lang w:eastAsia="zh-CN"/>
              </w:rPr>
              <w:t xml:space="preserve">, </w:t>
            </w:r>
            <w:r w:rsidR="00A033D7" w:rsidRPr="00794ECF">
              <w:rPr>
                <w:rFonts w:ascii="Arial" w:hAnsi="Arial" w:cs="Arial"/>
                <w:bCs/>
                <w:sz w:val="18"/>
                <w:lang w:eastAsia="zh-CN"/>
              </w:rPr>
              <w:t>n</w:t>
            </w:r>
            <w:r w:rsidR="008A1D3A" w:rsidRPr="00794ECF">
              <w:rPr>
                <w:rFonts w:ascii="Arial" w:hAnsi="Arial" w:cs="Arial"/>
                <w:bCs/>
                <w:sz w:val="18"/>
                <w:lang w:eastAsia="zh-CN"/>
              </w:rPr>
              <w:t>umber of supported PUCCH cell groups, and enhancements to bundling</w:t>
            </w:r>
            <w:r w:rsidR="00AB0815" w:rsidRPr="00794ECF">
              <w:rPr>
                <w:rFonts w:ascii="Arial" w:hAnsi="Arial" w:cs="Arial"/>
                <w:bCs/>
                <w:sz w:val="18"/>
                <w:lang w:eastAsia="zh-CN"/>
              </w:rPr>
              <w:t xml:space="preserve">. </w:t>
            </w:r>
          </w:p>
          <w:p w:rsidR="00AB0815" w:rsidRPr="00794ECF" w:rsidRDefault="00AB0815" w:rsidP="00DE617A">
            <w:pPr>
              <w:jc w:val="both"/>
              <w:rPr>
                <w:rFonts w:ascii="Arial" w:hAnsi="Arial" w:cs="Arial"/>
                <w:bCs/>
                <w:sz w:val="18"/>
                <w:lang w:eastAsia="zh-CN"/>
              </w:rPr>
            </w:pPr>
            <w:r w:rsidRPr="00794ECF">
              <w:rPr>
                <w:rFonts w:ascii="Arial" w:hAnsi="Arial" w:cs="Arial"/>
                <w:bCs/>
                <w:sz w:val="18"/>
                <w:lang w:eastAsia="zh-CN"/>
              </w:rPr>
              <w:t xml:space="preserve">16QAM for UCI </w:t>
            </w:r>
            <w:r w:rsidR="00C061A2" w:rsidRPr="00794ECF">
              <w:rPr>
                <w:rFonts w:ascii="Arial" w:hAnsi="Arial" w:cs="Arial"/>
                <w:bCs/>
                <w:sz w:val="18"/>
                <w:lang w:eastAsia="zh-CN"/>
              </w:rPr>
              <w:t xml:space="preserve">and any necessary SRS enhancements </w:t>
            </w:r>
            <w:r w:rsidRPr="00794ECF">
              <w:rPr>
                <w:rFonts w:ascii="Arial" w:hAnsi="Arial" w:cs="Arial"/>
                <w:bCs/>
                <w:sz w:val="18"/>
                <w:lang w:eastAsia="zh-CN"/>
              </w:rPr>
              <w:t>can be studied further.</w:t>
            </w:r>
          </w:p>
        </w:tc>
      </w:tr>
    </w:tbl>
    <w:p w:rsidR="008E254D" w:rsidRDefault="008E254D">
      <w:pPr>
        <w:jc w:val="both"/>
        <w:rPr>
          <w:rFonts w:ascii="Arial" w:hAnsi="Arial" w:cs="Arial"/>
          <w:b/>
          <w:bCs/>
        </w:rPr>
      </w:pPr>
    </w:p>
    <w:p w:rsidR="0034111C" w:rsidRPr="001863B1" w:rsidRDefault="0034111C">
      <w:pPr>
        <w:pStyle w:val="Heading1"/>
        <w:rPr>
          <w:rFonts w:cs="Arial"/>
          <w:lang w:val="en-US"/>
        </w:rPr>
      </w:pPr>
      <w:r w:rsidRPr="001863B1">
        <w:rPr>
          <w:rFonts w:cs="Arial"/>
          <w:lang w:val="en-US"/>
        </w:rPr>
        <w:lastRenderedPageBreak/>
        <w:t>References</w:t>
      </w:r>
    </w:p>
    <w:p w:rsidR="009E1A8F" w:rsidRPr="009E1A8F" w:rsidRDefault="00635F5C" w:rsidP="009E1A8F">
      <w:pPr>
        <w:numPr>
          <w:ilvl w:val="0"/>
          <w:numId w:val="1"/>
        </w:numPr>
        <w:rPr>
          <w:sz w:val="18"/>
        </w:rPr>
      </w:pPr>
      <w:hyperlink r:id="rId8" w:history="1">
        <w:r w:rsidR="009E1A8F" w:rsidRPr="00C74D4E">
          <w:rPr>
            <w:rStyle w:val="Hyperlink"/>
            <w:rFonts w:eastAsia="MS Mincho"/>
            <w:iCs/>
            <w:lang w:eastAsia="ja-JP"/>
          </w:rPr>
          <w:t>R1-150825</w:t>
        </w:r>
      </w:hyperlink>
      <w:r w:rsidR="00346554" w:rsidRPr="001863B1">
        <w:rPr>
          <w:sz w:val="18"/>
          <w:lang w:eastAsia="zh-CN"/>
        </w:rPr>
        <w:t>, “</w:t>
      </w:r>
      <w:r w:rsidR="009E1A8F" w:rsidRPr="009E1A8F">
        <w:rPr>
          <w:i/>
          <w:sz w:val="18"/>
        </w:rPr>
        <w:t>Observations on Necessary Enhancements to UL control signaling</w:t>
      </w:r>
      <w:r w:rsidR="00346554" w:rsidRPr="009E1A8F">
        <w:rPr>
          <w:sz w:val="18"/>
          <w:lang w:eastAsia="zh-CN"/>
        </w:rPr>
        <w:t xml:space="preserve">”, </w:t>
      </w:r>
      <w:r w:rsidR="009E1A8F" w:rsidRPr="009E1A8F">
        <w:rPr>
          <w:sz w:val="18"/>
        </w:rPr>
        <w:t>Nokia Networks, Nokia Corporation, NTT DOCOMO</w:t>
      </w:r>
      <w:r w:rsidR="009E1A8F">
        <w:rPr>
          <w:sz w:val="18"/>
        </w:rPr>
        <w:t>, RAN1#80, February 2015</w:t>
      </w:r>
    </w:p>
    <w:p w:rsidR="00B7466A" w:rsidRDefault="00B7466A" w:rsidP="003E47A6">
      <w:pPr>
        <w:pStyle w:val="BodyText"/>
        <w:ind w:left="357"/>
      </w:pPr>
    </w:p>
    <w:sectPr w:rsidR="00B7466A" w:rsidSect="00532B58">
      <w:footnotePr>
        <w:numRestart w:val="eachSect"/>
      </w:footnotePr>
      <w:pgSz w:w="11907" w:h="16840" w:code="9"/>
      <w:pgMar w:top="1418" w:right="992"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5C74" w:rsidRDefault="00625C74">
      <w:r>
        <w:separator/>
      </w:r>
    </w:p>
  </w:endnote>
  <w:endnote w:type="continuationSeparator" w:id="0">
    <w:p w:rsidR="00625C74" w:rsidRDefault="00625C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5C74" w:rsidRDefault="00625C74">
      <w:r>
        <w:separator/>
      </w:r>
    </w:p>
  </w:footnote>
  <w:footnote w:type="continuationSeparator" w:id="0">
    <w:p w:rsidR="00625C74" w:rsidRDefault="00625C7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90FA2"/>
    <w:multiLevelType w:val="hybridMultilevel"/>
    <w:tmpl w:val="E7C87BA8"/>
    <w:lvl w:ilvl="0" w:tplc="02F0094C">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FE41DB"/>
    <w:multiLevelType w:val="hybridMultilevel"/>
    <w:tmpl w:val="6860C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554534"/>
    <w:multiLevelType w:val="hybridMultilevel"/>
    <w:tmpl w:val="55341D9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8438E2"/>
    <w:multiLevelType w:val="hybridMultilevel"/>
    <w:tmpl w:val="E73468CE"/>
    <w:lvl w:ilvl="0" w:tplc="0E42735E">
      <w:start w:val="1"/>
      <w:numFmt w:val="bullet"/>
      <w:lvlText w:val="•"/>
      <w:lvlJc w:val="left"/>
      <w:pPr>
        <w:tabs>
          <w:tab w:val="num" w:pos="720"/>
        </w:tabs>
        <w:ind w:left="720" w:hanging="360"/>
      </w:pPr>
      <w:rPr>
        <w:rFonts w:ascii="Arial" w:hAnsi="Arial" w:hint="default"/>
      </w:rPr>
    </w:lvl>
    <w:lvl w:ilvl="1" w:tplc="579434CE">
      <w:start w:val="702"/>
      <w:numFmt w:val="bullet"/>
      <w:lvlText w:val="•"/>
      <w:lvlJc w:val="left"/>
      <w:pPr>
        <w:tabs>
          <w:tab w:val="num" w:pos="1440"/>
        </w:tabs>
        <w:ind w:left="1440" w:hanging="360"/>
      </w:pPr>
      <w:rPr>
        <w:rFonts w:ascii="Arial" w:hAnsi="Arial" w:hint="default"/>
      </w:rPr>
    </w:lvl>
    <w:lvl w:ilvl="2" w:tplc="268AE730">
      <w:start w:val="702"/>
      <w:numFmt w:val="bullet"/>
      <w:lvlText w:val="•"/>
      <w:lvlJc w:val="left"/>
      <w:pPr>
        <w:tabs>
          <w:tab w:val="num" w:pos="2160"/>
        </w:tabs>
        <w:ind w:left="2160" w:hanging="360"/>
      </w:pPr>
      <w:rPr>
        <w:rFonts w:ascii="Arial" w:hAnsi="Arial" w:hint="default"/>
      </w:rPr>
    </w:lvl>
    <w:lvl w:ilvl="3" w:tplc="B5445F16" w:tentative="1">
      <w:start w:val="1"/>
      <w:numFmt w:val="bullet"/>
      <w:lvlText w:val="•"/>
      <w:lvlJc w:val="left"/>
      <w:pPr>
        <w:tabs>
          <w:tab w:val="num" w:pos="2880"/>
        </w:tabs>
        <w:ind w:left="2880" w:hanging="360"/>
      </w:pPr>
      <w:rPr>
        <w:rFonts w:ascii="Arial" w:hAnsi="Arial" w:hint="default"/>
      </w:rPr>
    </w:lvl>
    <w:lvl w:ilvl="4" w:tplc="626EA200" w:tentative="1">
      <w:start w:val="1"/>
      <w:numFmt w:val="bullet"/>
      <w:lvlText w:val="•"/>
      <w:lvlJc w:val="left"/>
      <w:pPr>
        <w:tabs>
          <w:tab w:val="num" w:pos="3600"/>
        </w:tabs>
        <w:ind w:left="3600" w:hanging="360"/>
      </w:pPr>
      <w:rPr>
        <w:rFonts w:ascii="Arial" w:hAnsi="Arial" w:hint="default"/>
      </w:rPr>
    </w:lvl>
    <w:lvl w:ilvl="5" w:tplc="89F645A2" w:tentative="1">
      <w:start w:val="1"/>
      <w:numFmt w:val="bullet"/>
      <w:lvlText w:val="•"/>
      <w:lvlJc w:val="left"/>
      <w:pPr>
        <w:tabs>
          <w:tab w:val="num" w:pos="4320"/>
        </w:tabs>
        <w:ind w:left="4320" w:hanging="360"/>
      </w:pPr>
      <w:rPr>
        <w:rFonts w:ascii="Arial" w:hAnsi="Arial" w:hint="default"/>
      </w:rPr>
    </w:lvl>
    <w:lvl w:ilvl="6" w:tplc="EA8EEEB2" w:tentative="1">
      <w:start w:val="1"/>
      <w:numFmt w:val="bullet"/>
      <w:lvlText w:val="•"/>
      <w:lvlJc w:val="left"/>
      <w:pPr>
        <w:tabs>
          <w:tab w:val="num" w:pos="5040"/>
        </w:tabs>
        <w:ind w:left="5040" w:hanging="360"/>
      </w:pPr>
      <w:rPr>
        <w:rFonts w:ascii="Arial" w:hAnsi="Arial" w:hint="default"/>
      </w:rPr>
    </w:lvl>
    <w:lvl w:ilvl="7" w:tplc="E068707E" w:tentative="1">
      <w:start w:val="1"/>
      <w:numFmt w:val="bullet"/>
      <w:lvlText w:val="•"/>
      <w:lvlJc w:val="left"/>
      <w:pPr>
        <w:tabs>
          <w:tab w:val="num" w:pos="5760"/>
        </w:tabs>
        <w:ind w:left="5760" w:hanging="360"/>
      </w:pPr>
      <w:rPr>
        <w:rFonts w:ascii="Arial" w:hAnsi="Arial" w:hint="default"/>
      </w:rPr>
    </w:lvl>
    <w:lvl w:ilvl="8" w:tplc="083E8D02" w:tentative="1">
      <w:start w:val="1"/>
      <w:numFmt w:val="bullet"/>
      <w:lvlText w:val="•"/>
      <w:lvlJc w:val="left"/>
      <w:pPr>
        <w:tabs>
          <w:tab w:val="num" w:pos="6480"/>
        </w:tabs>
        <w:ind w:left="6480" w:hanging="360"/>
      </w:pPr>
      <w:rPr>
        <w:rFonts w:ascii="Arial" w:hAnsi="Arial" w:hint="default"/>
      </w:rPr>
    </w:lvl>
  </w:abstractNum>
  <w:abstractNum w:abstractNumId="4">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A1016FE"/>
    <w:multiLevelType w:val="hybridMultilevel"/>
    <w:tmpl w:val="D5D84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491BEE"/>
    <w:multiLevelType w:val="hybridMultilevel"/>
    <w:tmpl w:val="27846950"/>
    <w:lvl w:ilvl="0" w:tplc="598A6706">
      <w:start w:val="1"/>
      <w:numFmt w:val="bullet"/>
      <w:lvlText w:val="•"/>
      <w:lvlJc w:val="left"/>
      <w:pPr>
        <w:tabs>
          <w:tab w:val="num" w:pos="720"/>
        </w:tabs>
        <w:ind w:left="720" w:hanging="360"/>
      </w:pPr>
      <w:rPr>
        <w:rFonts w:ascii="Arial" w:hAnsi="Arial" w:cs="Times New Roman" w:hint="default"/>
      </w:rPr>
    </w:lvl>
    <w:lvl w:ilvl="1" w:tplc="B868130E">
      <w:start w:val="1"/>
      <w:numFmt w:val="bullet"/>
      <w:lvlText w:val="•"/>
      <w:lvlJc w:val="left"/>
      <w:pPr>
        <w:tabs>
          <w:tab w:val="num" w:pos="1440"/>
        </w:tabs>
        <w:ind w:left="1440" w:hanging="360"/>
      </w:pPr>
      <w:rPr>
        <w:rFonts w:ascii="Arial" w:hAnsi="Arial" w:cs="Times New Roman" w:hint="default"/>
      </w:rPr>
    </w:lvl>
    <w:lvl w:ilvl="2" w:tplc="6A3ACB46">
      <w:start w:val="1"/>
      <w:numFmt w:val="bullet"/>
      <w:lvlText w:val="•"/>
      <w:lvlJc w:val="left"/>
      <w:pPr>
        <w:tabs>
          <w:tab w:val="num" w:pos="2160"/>
        </w:tabs>
        <w:ind w:left="2160" w:hanging="360"/>
      </w:pPr>
      <w:rPr>
        <w:rFonts w:ascii="Arial" w:hAnsi="Arial" w:cs="Times New Roman" w:hint="default"/>
      </w:rPr>
    </w:lvl>
    <w:lvl w:ilvl="3" w:tplc="B994F442">
      <w:start w:val="1"/>
      <w:numFmt w:val="bullet"/>
      <w:lvlText w:val="•"/>
      <w:lvlJc w:val="left"/>
      <w:pPr>
        <w:tabs>
          <w:tab w:val="num" w:pos="2880"/>
        </w:tabs>
        <w:ind w:left="2880" w:hanging="360"/>
      </w:pPr>
      <w:rPr>
        <w:rFonts w:ascii="Arial" w:hAnsi="Arial" w:cs="Times New Roman" w:hint="default"/>
      </w:rPr>
    </w:lvl>
    <w:lvl w:ilvl="4" w:tplc="2FA8A548">
      <w:start w:val="1"/>
      <w:numFmt w:val="decimal"/>
      <w:lvlText w:val="%5."/>
      <w:lvlJc w:val="left"/>
      <w:pPr>
        <w:tabs>
          <w:tab w:val="num" w:pos="3600"/>
        </w:tabs>
        <w:ind w:left="3600" w:hanging="360"/>
      </w:pPr>
    </w:lvl>
    <w:lvl w:ilvl="5" w:tplc="36DCFF10">
      <w:start w:val="1"/>
      <w:numFmt w:val="decimal"/>
      <w:lvlText w:val="%6."/>
      <w:lvlJc w:val="left"/>
      <w:pPr>
        <w:tabs>
          <w:tab w:val="num" w:pos="4320"/>
        </w:tabs>
        <w:ind w:left="4320" w:hanging="360"/>
      </w:pPr>
    </w:lvl>
    <w:lvl w:ilvl="6" w:tplc="9AC4F056">
      <w:start w:val="1"/>
      <w:numFmt w:val="decimal"/>
      <w:lvlText w:val="%7."/>
      <w:lvlJc w:val="left"/>
      <w:pPr>
        <w:tabs>
          <w:tab w:val="num" w:pos="5040"/>
        </w:tabs>
        <w:ind w:left="5040" w:hanging="360"/>
      </w:pPr>
    </w:lvl>
    <w:lvl w:ilvl="7" w:tplc="9D960174">
      <w:start w:val="1"/>
      <w:numFmt w:val="decimal"/>
      <w:lvlText w:val="%8."/>
      <w:lvlJc w:val="left"/>
      <w:pPr>
        <w:tabs>
          <w:tab w:val="num" w:pos="5760"/>
        </w:tabs>
        <w:ind w:left="5760" w:hanging="360"/>
      </w:pPr>
    </w:lvl>
    <w:lvl w:ilvl="8" w:tplc="2C0C3240">
      <w:start w:val="1"/>
      <w:numFmt w:val="decimal"/>
      <w:lvlText w:val="%9."/>
      <w:lvlJc w:val="left"/>
      <w:pPr>
        <w:tabs>
          <w:tab w:val="num" w:pos="6480"/>
        </w:tabs>
        <w:ind w:left="6480" w:hanging="360"/>
      </w:pPr>
    </w:lvl>
  </w:abstractNum>
  <w:abstractNum w:abstractNumId="7">
    <w:nsid w:val="1AEF0552"/>
    <w:multiLevelType w:val="hybridMultilevel"/>
    <w:tmpl w:val="AE72C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053897"/>
    <w:multiLevelType w:val="hybridMultilevel"/>
    <w:tmpl w:val="95DED430"/>
    <w:lvl w:ilvl="0" w:tplc="CB367F70">
      <w:start w:val="1"/>
      <w:numFmt w:val="bullet"/>
      <w:lvlText w:val="•"/>
      <w:lvlJc w:val="left"/>
      <w:pPr>
        <w:tabs>
          <w:tab w:val="num" w:pos="720"/>
        </w:tabs>
        <w:ind w:left="720" w:hanging="360"/>
      </w:pPr>
      <w:rPr>
        <w:rFonts w:ascii="Arial" w:hAnsi="Arial" w:hint="default"/>
      </w:rPr>
    </w:lvl>
    <w:lvl w:ilvl="1" w:tplc="812E5D98" w:tentative="1">
      <w:start w:val="1"/>
      <w:numFmt w:val="bullet"/>
      <w:lvlText w:val="•"/>
      <w:lvlJc w:val="left"/>
      <w:pPr>
        <w:tabs>
          <w:tab w:val="num" w:pos="1440"/>
        </w:tabs>
        <w:ind w:left="1440" w:hanging="360"/>
      </w:pPr>
      <w:rPr>
        <w:rFonts w:ascii="Arial" w:hAnsi="Arial" w:hint="default"/>
      </w:rPr>
    </w:lvl>
    <w:lvl w:ilvl="2" w:tplc="E690DE50">
      <w:start w:val="702"/>
      <w:numFmt w:val="bullet"/>
      <w:lvlText w:val="•"/>
      <w:lvlJc w:val="left"/>
      <w:pPr>
        <w:tabs>
          <w:tab w:val="num" w:pos="2160"/>
        </w:tabs>
        <w:ind w:left="2160" w:hanging="360"/>
      </w:pPr>
      <w:rPr>
        <w:rFonts w:ascii="Arial" w:hAnsi="Arial" w:hint="default"/>
      </w:rPr>
    </w:lvl>
    <w:lvl w:ilvl="3" w:tplc="59209238" w:tentative="1">
      <w:start w:val="1"/>
      <w:numFmt w:val="bullet"/>
      <w:lvlText w:val="•"/>
      <w:lvlJc w:val="left"/>
      <w:pPr>
        <w:tabs>
          <w:tab w:val="num" w:pos="2880"/>
        </w:tabs>
        <w:ind w:left="2880" w:hanging="360"/>
      </w:pPr>
      <w:rPr>
        <w:rFonts w:ascii="Arial" w:hAnsi="Arial" w:hint="default"/>
      </w:rPr>
    </w:lvl>
    <w:lvl w:ilvl="4" w:tplc="00506092" w:tentative="1">
      <w:start w:val="1"/>
      <w:numFmt w:val="bullet"/>
      <w:lvlText w:val="•"/>
      <w:lvlJc w:val="left"/>
      <w:pPr>
        <w:tabs>
          <w:tab w:val="num" w:pos="3600"/>
        </w:tabs>
        <w:ind w:left="3600" w:hanging="360"/>
      </w:pPr>
      <w:rPr>
        <w:rFonts w:ascii="Arial" w:hAnsi="Arial" w:hint="default"/>
      </w:rPr>
    </w:lvl>
    <w:lvl w:ilvl="5" w:tplc="2FB6E404" w:tentative="1">
      <w:start w:val="1"/>
      <w:numFmt w:val="bullet"/>
      <w:lvlText w:val="•"/>
      <w:lvlJc w:val="left"/>
      <w:pPr>
        <w:tabs>
          <w:tab w:val="num" w:pos="4320"/>
        </w:tabs>
        <w:ind w:left="4320" w:hanging="360"/>
      </w:pPr>
      <w:rPr>
        <w:rFonts w:ascii="Arial" w:hAnsi="Arial" w:hint="default"/>
      </w:rPr>
    </w:lvl>
    <w:lvl w:ilvl="6" w:tplc="264EEB8A" w:tentative="1">
      <w:start w:val="1"/>
      <w:numFmt w:val="bullet"/>
      <w:lvlText w:val="•"/>
      <w:lvlJc w:val="left"/>
      <w:pPr>
        <w:tabs>
          <w:tab w:val="num" w:pos="5040"/>
        </w:tabs>
        <w:ind w:left="5040" w:hanging="360"/>
      </w:pPr>
      <w:rPr>
        <w:rFonts w:ascii="Arial" w:hAnsi="Arial" w:hint="default"/>
      </w:rPr>
    </w:lvl>
    <w:lvl w:ilvl="7" w:tplc="C8CE3C86" w:tentative="1">
      <w:start w:val="1"/>
      <w:numFmt w:val="bullet"/>
      <w:lvlText w:val="•"/>
      <w:lvlJc w:val="left"/>
      <w:pPr>
        <w:tabs>
          <w:tab w:val="num" w:pos="5760"/>
        </w:tabs>
        <w:ind w:left="5760" w:hanging="360"/>
      </w:pPr>
      <w:rPr>
        <w:rFonts w:ascii="Arial" w:hAnsi="Arial" w:hint="default"/>
      </w:rPr>
    </w:lvl>
    <w:lvl w:ilvl="8" w:tplc="3F2A88CA" w:tentative="1">
      <w:start w:val="1"/>
      <w:numFmt w:val="bullet"/>
      <w:lvlText w:val="•"/>
      <w:lvlJc w:val="left"/>
      <w:pPr>
        <w:tabs>
          <w:tab w:val="num" w:pos="6480"/>
        </w:tabs>
        <w:ind w:left="6480" w:hanging="360"/>
      </w:pPr>
      <w:rPr>
        <w:rFonts w:ascii="Arial" w:hAnsi="Arial" w:hint="default"/>
      </w:rPr>
    </w:lvl>
  </w:abstractNum>
  <w:abstractNum w:abstractNumId="9">
    <w:nsid w:val="1C396C43"/>
    <w:multiLevelType w:val="hybridMultilevel"/>
    <w:tmpl w:val="F6220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22DF7218"/>
    <w:multiLevelType w:val="hybridMultilevel"/>
    <w:tmpl w:val="8578D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CF5BF7"/>
    <w:multiLevelType w:val="hybridMultilevel"/>
    <w:tmpl w:val="BAEEA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E915CA"/>
    <w:multiLevelType w:val="hybridMultilevel"/>
    <w:tmpl w:val="DCB81BDE"/>
    <w:lvl w:ilvl="0" w:tplc="95127D42">
      <w:start w:val="8368"/>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314A2E0B"/>
    <w:multiLevelType w:val="hybridMultilevel"/>
    <w:tmpl w:val="379A7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3601480"/>
    <w:multiLevelType w:val="hybridMultilevel"/>
    <w:tmpl w:val="34D06B56"/>
    <w:lvl w:ilvl="0" w:tplc="849CB9FA">
      <w:start w:val="1"/>
      <w:numFmt w:val="decimal"/>
      <w:lvlText w:val="(%1)"/>
      <w:lvlJc w:val="left"/>
      <w:pPr>
        <w:ind w:left="815" w:hanging="360"/>
      </w:pPr>
      <w:rPr>
        <w:rFonts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16">
    <w:nsid w:val="33A16F85"/>
    <w:multiLevelType w:val="hybridMultilevel"/>
    <w:tmpl w:val="1EE6A8F0"/>
    <w:lvl w:ilvl="0" w:tplc="849CB9FA">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nsid w:val="348C136F"/>
    <w:multiLevelType w:val="hybridMultilevel"/>
    <w:tmpl w:val="55C4C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A72C75"/>
    <w:multiLevelType w:val="hybridMultilevel"/>
    <w:tmpl w:val="9282019E"/>
    <w:lvl w:ilvl="0" w:tplc="42EEF97E">
      <w:start w:val="1"/>
      <w:numFmt w:val="bullet"/>
      <w:lvlText w:val="•"/>
      <w:lvlJc w:val="left"/>
      <w:pPr>
        <w:tabs>
          <w:tab w:val="num" w:pos="720"/>
        </w:tabs>
        <w:ind w:left="720" w:hanging="360"/>
      </w:pPr>
      <w:rPr>
        <w:rFonts w:ascii="Arial" w:hAnsi="Arial" w:hint="default"/>
      </w:rPr>
    </w:lvl>
    <w:lvl w:ilvl="1" w:tplc="1D4A019C">
      <w:start w:val="1295"/>
      <w:numFmt w:val="bullet"/>
      <w:lvlText w:val="•"/>
      <w:lvlJc w:val="left"/>
      <w:pPr>
        <w:tabs>
          <w:tab w:val="num" w:pos="1440"/>
        </w:tabs>
        <w:ind w:left="1440" w:hanging="360"/>
      </w:pPr>
      <w:rPr>
        <w:rFonts w:ascii="Arial" w:hAnsi="Arial" w:hint="default"/>
      </w:rPr>
    </w:lvl>
    <w:lvl w:ilvl="2" w:tplc="14124D82" w:tentative="1">
      <w:start w:val="1"/>
      <w:numFmt w:val="bullet"/>
      <w:lvlText w:val="•"/>
      <w:lvlJc w:val="left"/>
      <w:pPr>
        <w:tabs>
          <w:tab w:val="num" w:pos="2160"/>
        </w:tabs>
        <w:ind w:left="2160" w:hanging="360"/>
      </w:pPr>
      <w:rPr>
        <w:rFonts w:ascii="Arial" w:hAnsi="Arial" w:hint="default"/>
      </w:rPr>
    </w:lvl>
    <w:lvl w:ilvl="3" w:tplc="E29E674E" w:tentative="1">
      <w:start w:val="1"/>
      <w:numFmt w:val="bullet"/>
      <w:lvlText w:val="•"/>
      <w:lvlJc w:val="left"/>
      <w:pPr>
        <w:tabs>
          <w:tab w:val="num" w:pos="2880"/>
        </w:tabs>
        <w:ind w:left="2880" w:hanging="360"/>
      </w:pPr>
      <w:rPr>
        <w:rFonts w:ascii="Arial" w:hAnsi="Arial" w:hint="default"/>
      </w:rPr>
    </w:lvl>
    <w:lvl w:ilvl="4" w:tplc="814CE586" w:tentative="1">
      <w:start w:val="1"/>
      <w:numFmt w:val="bullet"/>
      <w:lvlText w:val="•"/>
      <w:lvlJc w:val="left"/>
      <w:pPr>
        <w:tabs>
          <w:tab w:val="num" w:pos="3600"/>
        </w:tabs>
        <w:ind w:left="3600" w:hanging="360"/>
      </w:pPr>
      <w:rPr>
        <w:rFonts w:ascii="Arial" w:hAnsi="Arial" w:hint="default"/>
      </w:rPr>
    </w:lvl>
    <w:lvl w:ilvl="5" w:tplc="E8EC29B6" w:tentative="1">
      <w:start w:val="1"/>
      <w:numFmt w:val="bullet"/>
      <w:lvlText w:val="•"/>
      <w:lvlJc w:val="left"/>
      <w:pPr>
        <w:tabs>
          <w:tab w:val="num" w:pos="4320"/>
        </w:tabs>
        <w:ind w:left="4320" w:hanging="360"/>
      </w:pPr>
      <w:rPr>
        <w:rFonts w:ascii="Arial" w:hAnsi="Arial" w:hint="default"/>
      </w:rPr>
    </w:lvl>
    <w:lvl w:ilvl="6" w:tplc="71146B68" w:tentative="1">
      <w:start w:val="1"/>
      <w:numFmt w:val="bullet"/>
      <w:lvlText w:val="•"/>
      <w:lvlJc w:val="left"/>
      <w:pPr>
        <w:tabs>
          <w:tab w:val="num" w:pos="5040"/>
        </w:tabs>
        <w:ind w:left="5040" w:hanging="360"/>
      </w:pPr>
      <w:rPr>
        <w:rFonts w:ascii="Arial" w:hAnsi="Arial" w:hint="default"/>
      </w:rPr>
    </w:lvl>
    <w:lvl w:ilvl="7" w:tplc="17C08798" w:tentative="1">
      <w:start w:val="1"/>
      <w:numFmt w:val="bullet"/>
      <w:lvlText w:val="•"/>
      <w:lvlJc w:val="left"/>
      <w:pPr>
        <w:tabs>
          <w:tab w:val="num" w:pos="5760"/>
        </w:tabs>
        <w:ind w:left="5760" w:hanging="360"/>
      </w:pPr>
      <w:rPr>
        <w:rFonts w:ascii="Arial" w:hAnsi="Arial" w:hint="default"/>
      </w:rPr>
    </w:lvl>
    <w:lvl w:ilvl="8" w:tplc="56B0332C" w:tentative="1">
      <w:start w:val="1"/>
      <w:numFmt w:val="bullet"/>
      <w:lvlText w:val="•"/>
      <w:lvlJc w:val="left"/>
      <w:pPr>
        <w:tabs>
          <w:tab w:val="num" w:pos="6480"/>
        </w:tabs>
        <w:ind w:left="6480" w:hanging="360"/>
      </w:pPr>
      <w:rPr>
        <w:rFonts w:ascii="Arial" w:hAnsi="Arial" w:hint="default"/>
      </w:rPr>
    </w:lvl>
  </w:abstractNum>
  <w:abstractNum w:abstractNumId="19">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367B42C8"/>
    <w:multiLevelType w:val="hybridMultilevel"/>
    <w:tmpl w:val="809EA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722606D"/>
    <w:multiLevelType w:val="hybridMultilevel"/>
    <w:tmpl w:val="DEB8E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9EE1F59"/>
    <w:multiLevelType w:val="hybridMultilevel"/>
    <w:tmpl w:val="7CB0D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CDD2170"/>
    <w:multiLevelType w:val="hybridMultilevel"/>
    <w:tmpl w:val="16726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2BE320E"/>
    <w:multiLevelType w:val="hybridMultilevel"/>
    <w:tmpl w:val="0F441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3223251"/>
    <w:multiLevelType w:val="hybridMultilevel"/>
    <w:tmpl w:val="8E68BE68"/>
    <w:lvl w:ilvl="0" w:tplc="73A8638A">
      <w:start w:val="1"/>
      <w:numFmt w:val="bullet"/>
      <w:lvlText w:val="•"/>
      <w:lvlJc w:val="left"/>
      <w:pPr>
        <w:tabs>
          <w:tab w:val="num" w:pos="720"/>
        </w:tabs>
        <w:ind w:left="720" w:hanging="360"/>
      </w:pPr>
      <w:rPr>
        <w:rFonts w:ascii="Arial" w:hAnsi="Arial" w:cs="Times New Roman" w:hint="default"/>
      </w:rPr>
    </w:lvl>
    <w:lvl w:ilvl="1" w:tplc="350088BC">
      <w:start w:val="1"/>
      <w:numFmt w:val="bullet"/>
      <w:lvlText w:val="•"/>
      <w:lvlJc w:val="left"/>
      <w:pPr>
        <w:tabs>
          <w:tab w:val="num" w:pos="1440"/>
        </w:tabs>
        <w:ind w:left="1440" w:hanging="360"/>
      </w:pPr>
      <w:rPr>
        <w:rFonts w:ascii="Arial" w:hAnsi="Arial" w:cs="Times New Roman" w:hint="default"/>
      </w:rPr>
    </w:lvl>
    <w:lvl w:ilvl="2" w:tplc="362EE820">
      <w:start w:val="1"/>
      <w:numFmt w:val="decimal"/>
      <w:lvlText w:val="%3."/>
      <w:lvlJc w:val="left"/>
      <w:pPr>
        <w:tabs>
          <w:tab w:val="num" w:pos="2160"/>
        </w:tabs>
        <w:ind w:left="2160" w:hanging="360"/>
      </w:pPr>
    </w:lvl>
    <w:lvl w:ilvl="3" w:tplc="B0AEA62E">
      <w:start w:val="1"/>
      <w:numFmt w:val="decimal"/>
      <w:lvlText w:val="%4."/>
      <w:lvlJc w:val="left"/>
      <w:pPr>
        <w:tabs>
          <w:tab w:val="num" w:pos="2880"/>
        </w:tabs>
        <w:ind w:left="2880" w:hanging="360"/>
      </w:pPr>
    </w:lvl>
    <w:lvl w:ilvl="4" w:tplc="D21AB23A">
      <w:start w:val="1"/>
      <w:numFmt w:val="decimal"/>
      <w:lvlText w:val="%5."/>
      <w:lvlJc w:val="left"/>
      <w:pPr>
        <w:tabs>
          <w:tab w:val="num" w:pos="3600"/>
        </w:tabs>
        <w:ind w:left="3600" w:hanging="360"/>
      </w:pPr>
    </w:lvl>
    <w:lvl w:ilvl="5" w:tplc="CC8C90B4">
      <w:start w:val="1"/>
      <w:numFmt w:val="decimal"/>
      <w:lvlText w:val="%6."/>
      <w:lvlJc w:val="left"/>
      <w:pPr>
        <w:tabs>
          <w:tab w:val="num" w:pos="4320"/>
        </w:tabs>
        <w:ind w:left="4320" w:hanging="360"/>
      </w:pPr>
    </w:lvl>
    <w:lvl w:ilvl="6" w:tplc="EADA3718">
      <w:start w:val="1"/>
      <w:numFmt w:val="decimal"/>
      <w:lvlText w:val="%7."/>
      <w:lvlJc w:val="left"/>
      <w:pPr>
        <w:tabs>
          <w:tab w:val="num" w:pos="5040"/>
        </w:tabs>
        <w:ind w:left="5040" w:hanging="360"/>
      </w:pPr>
    </w:lvl>
    <w:lvl w:ilvl="7" w:tplc="0174FBD2">
      <w:start w:val="1"/>
      <w:numFmt w:val="decimal"/>
      <w:lvlText w:val="%8."/>
      <w:lvlJc w:val="left"/>
      <w:pPr>
        <w:tabs>
          <w:tab w:val="num" w:pos="5760"/>
        </w:tabs>
        <w:ind w:left="5760" w:hanging="360"/>
      </w:pPr>
    </w:lvl>
    <w:lvl w:ilvl="8" w:tplc="6F50CC86">
      <w:start w:val="1"/>
      <w:numFmt w:val="decimal"/>
      <w:lvlText w:val="%9."/>
      <w:lvlJc w:val="left"/>
      <w:pPr>
        <w:tabs>
          <w:tab w:val="num" w:pos="6480"/>
        </w:tabs>
        <w:ind w:left="6480" w:hanging="360"/>
      </w:pPr>
    </w:lvl>
  </w:abstractNum>
  <w:abstractNum w:abstractNumId="26">
    <w:nsid w:val="4A641EC8"/>
    <w:multiLevelType w:val="hybridMultilevel"/>
    <w:tmpl w:val="47E0D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DD06349"/>
    <w:multiLevelType w:val="hybridMultilevel"/>
    <w:tmpl w:val="5E460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0DE0940"/>
    <w:multiLevelType w:val="hybridMultilevel"/>
    <w:tmpl w:val="0750FC76"/>
    <w:lvl w:ilvl="0" w:tplc="7430FA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7EF37D8"/>
    <w:multiLevelType w:val="hybridMultilevel"/>
    <w:tmpl w:val="3C68D54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5993274E"/>
    <w:multiLevelType w:val="hybridMultilevel"/>
    <w:tmpl w:val="38929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AA54117"/>
    <w:multiLevelType w:val="hybridMultilevel"/>
    <w:tmpl w:val="B49EC292"/>
    <w:lvl w:ilvl="0" w:tplc="DB12C216">
      <w:start w:val="1"/>
      <w:numFmt w:val="bullet"/>
      <w:lvlText w:val="•"/>
      <w:lvlJc w:val="left"/>
      <w:pPr>
        <w:tabs>
          <w:tab w:val="num" w:pos="720"/>
        </w:tabs>
        <w:ind w:left="720" w:hanging="360"/>
      </w:pPr>
      <w:rPr>
        <w:rFonts w:ascii="Arial" w:hAnsi="Arial" w:cs="Times New Roman" w:hint="default"/>
      </w:rPr>
    </w:lvl>
    <w:lvl w:ilvl="1" w:tplc="76680802">
      <w:start w:val="19"/>
      <w:numFmt w:val="bullet"/>
      <w:lvlText w:val="•"/>
      <w:lvlJc w:val="left"/>
      <w:pPr>
        <w:tabs>
          <w:tab w:val="num" w:pos="1440"/>
        </w:tabs>
        <w:ind w:left="1440" w:hanging="360"/>
      </w:pPr>
      <w:rPr>
        <w:rFonts w:ascii="Arial" w:hAnsi="Arial" w:cs="Times New Roman" w:hint="default"/>
      </w:rPr>
    </w:lvl>
    <w:lvl w:ilvl="2" w:tplc="A92CA984">
      <w:start w:val="1"/>
      <w:numFmt w:val="bullet"/>
      <w:lvlText w:val="•"/>
      <w:lvlJc w:val="left"/>
      <w:pPr>
        <w:tabs>
          <w:tab w:val="num" w:pos="2160"/>
        </w:tabs>
        <w:ind w:left="2160" w:hanging="360"/>
      </w:pPr>
      <w:rPr>
        <w:rFonts w:ascii="Arial" w:hAnsi="Arial" w:cs="Times New Roman" w:hint="default"/>
      </w:rPr>
    </w:lvl>
    <w:lvl w:ilvl="3" w:tplc="9D0E9718">
      <w:start w:val="1"/>
      <w:numFmt w:val="bullet"/>
      <w:lvlText w:val="•"/>
      <w:lvlJc w:val="left"/>
      <w:pPr>
        <w:tabs>
          <w:tab w:val="num" w:pos="2880"/>
        </w:tabs>
        <w:ind w:left="2880" w:hanging="360"/>
      </w:pPr>
      <w:rPr>
        <w:rFonts w:ascii="Arial" w:hAnsi="Arial" w:cs="Times New Roman" w:hint="default"/>
      </w:rPr>
    </w:lvl>
    <w:lvl w:ilvl="4" w:tplc="15E06F98">
      <w:start w:val="1"/>
      <w:numFmt w:val="decimal"/>
      <w:lvlText w:val="%5."/>
      <w:lvlJc w:val="left"/>
      <w:pPr>
        <w:tabs>
          <w:tab w:val="num" w:pos="3600"/>
        </w:tabs>
        <w:ind w:left="3600" w:hanging="360"/>
      </w:pPr>
    </w:lvl>
    <w:lvl w:ilvl="5" w:tplc="9A147000">
      <w:start w:val="1"/>
      <w:numFmt w:val="decimal"/>
      <w:lvlText w:val="%6."/>
      <w:lvlJc w:val="left"/>
      <w:pPr>
        <w:tabs>
          <w:tab w:val="num" w:pos="4320"/>
        </w:tabs>
        <w:ind w:left="4320" w:hanging="360"/>
      </w:pPr>
    </w:lvl>
    <w:lvl w:ilvl="6" w:tplc="4E36E26A">
      <w:start w:val="1"/>
      <w:numFmt w:val="decimal"/>
      <w:lvlText w:val="%7."/>
      <w:lvlJc w:val="left"/>
      <w:pPr>
        <w:tabs>
          <w:tab w:val="num" w:pos="5040"/>
        </w:tabs>
        <w:ind w:left="5040" w:hanging="360"/>
      </w:pPr>
    </w:lvl>
    <w:lvl w:ilvl="7" w:tplc="BFACBBCE">
      <w:start w:val="1"/>
      <w:numFmt w:val="decimal"/>
      <w:lvlText w:val="%8."/>
      <w:lvlJc w:val="left"/>
      <w:pPr>
        <w:tabs>
          <w:tab w:val="num" w:pos="5760"/>
        </w:tabs>
        <w:ind w:left="5760" w:hanging="360"/>
      </w:pPr>
    </w:lvl>
    <w:lvl w:ilvl="8" w:tplc="4E22E170">
      <w:start w:val="1"/>
      <w:numFmt w:val="decimal"/>
      <w:lvlText w:val="%9."/>
      <w:lvlJc w:val="left"/>
      <w:pPr>
        <w:tabs>
          <w:tab w:val="num" w:pos="6480"/>
        </w:tabs>
        <w:ind w:left="6480" w:hanging="360"/>
      </w:pPr>
    </w:lvl>
  </w:abstractNum>
  <w:abstractNum w:abstractNumId="32">
    <w:nsid w:val="5DF66755"/>
    <w:multiLevelType w:val="hybridMultilevel"/>
    <w:tmpl w:val="0778F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E8E2E29"/>
    <w:multiLevelType w:val="hybridMultilevel"/>
    <w:tmpl w:val="41549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B808EC"/>
    <w:multiLevelType w:val="hybridMultilevel"/>
    <w:tmpl w:val="18689B16"/>
    <w:lvl w:ilvl="0" w:tplc="247879D2">
      <w:start w:val="1"/>
      <w:numFmt w:val="bullet"/>
      <w:lvlText w:val="•"/>
      <w:lvlJc w:val="left"/>
      <w:pPr>
        <w:tabs>
          <w:tab w:val="num" w:pos="720"/>
        </w:tabs>
        <w:ind w:left="720" w:hanging="360"/>
      </w:pPr>
      <w:rPr>
        <w:rFonts w:ascii="Arial" w:hAnsi="Arial" w:cs="Times New Roman" w:hint="default"/>
      </w:rPr>
    </w:lvl>
    <w:lvl w:ilvl="1" w:tplc="ED661D0A">
      <w:start w:val="1"/>
      <w:numFmt w:val="bullet"/>
      <w:lvlText w:val="•"/>
      <w:lvlJc w:val="left"/>
      <w:pPr>
        <w:tabs>
          <w:tab w:val="num" w:pos="1440"/>
        </w:tabs>
        <w:ind w:left="1440" w:hanging="360"/>
      </w:pPr>
      <w:rPr>
        <w:rFonts w:ascii="Arial" w:hAnsi="Arial" w:cs="Times New Roman" w:hint="default"/>
      </w:rPr>
    </w:lvl>
    <w:lvl w:ilvl="2" w:tplc="8CFAC440">
      <w:start w:val="1"/>
      <w:numFmt w:val="decimal"/>
      <w:lvlText w:val="%3."/>
      <w:lvlJc w:val="left"/>
      <w:pPr>
        <w:tabs>
          <w:tab w:val="num" w:pos="2160"/>
        </w:tabs>
        <w:ind w:left="2160" w:hanging="360"/>
      </w:pPr>
    </w:lvl>
    <w:lvl w:ilvl="3" w:tplc="49164D56">
      <w:start w:val="1"/>
      <w:numFmt w:val="decimal"/>
      <w:lvlText w:val="%4."/>
      <w:lvlJc w:val="left"/>
      <w:pPr>
        <w:tabs>
          <w:tab w:val="num" w:pos="2880"/>
        </w:tabs>
        <w:ind w:left="2880" w:hanging="360"/>
      </w:pPr>
    </w:lvl>
    <w:lvl w:ilvl="4" w:tplc="6DEA2D22">
      <w:start w:val="1"/>
      <w:numFmt w:val="decimal"/>
      <w:lvlText w:val="%5."/>
      <w:lvlJc w:val="left"/>
      <w:pPr>
        <w:tabs>
          <w:tab w:val="num" w:pos="3600"/>
        </w:tabs>
        <w:ind w:left="3600" w:hanging="360"/>
      </w:pPr>
    </w:lvl>
    <w:lvl w:ilvl="5" w:tplc="CCF8BA08">
      <w:start w:val="1"/>
      <w:numFmt w:val="decimal"/>
      <w:lvlText w:val="%6."/>
      <w:lvlJc w:val="left"/>
      <w:pPr>
        <w:tabs>
          <w:tab w:val="num" w:pos="4320"/>
        </w:tabs>
        <w:ind w:left="4320" w:hanging="360"/>
      </w:pPr>
    </w:lvl>
    <w:lvl w:ilvl="6" w:tplc="33F47090">
      <w:start w:val="1"/>
      <w:numFmt w:val="decimal"/>
      <w:lvlText w:val="%7."/>
      <w:lvlJc w:val="left"/>
      <w:pPr>
        <w:tabs>
          <w:tab w:val="num" w:pos="5040"/>
        </w:tabs>
        <w:ind w:left="5040" w:hanging="360"/>
      </w:pPr>
    </w:lvl>
    <w:lvl w:ilvl="7" w:tplc="A49446BE">
      <w:start w:val="1"/>
      <w:numFmt w:val="decimal"/>
      <w:lvlText w:val="%8."/>
      <w:lvlJc w:val="left"/>
      <w:pPr>
        <w:tabs>
          <w:tab w:val="num" w:pos="5760"/>
        </w:tabs>
        <w:ind w:left="5760" w:hanging="360"/>
      </w:pPr>
    </w:lvl>
    <w:lvl w:ilvl="8" w:tplc="61883842">
      <w:start w:val="1"/>
      <w:numFmt w:val="decimal"/>
      <w:lvlText w:val="%9."/>
      <w:lvlJc w:val="left"/>
      <w:pPr>
        <w:tabs>
          <w:tab w:val="num" w:pos="6480"/>
        </w:tabs>
        <w:ind w:left="6480" w:hanging="360"/>
      </w:pPr>
    </w:lvl>
  </w:abstractNum>
  <w:abstractNum w:abstractNumId="35">
    <w:nsid w:val="63CC6129"/>
    <w:multiLevelType w:val="hybridMultilevel"/>
    <w:tmpl w:val="D444EE6A"/>
    <w:lvl w:ilvl="0" w:tplc="62C0CA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nsid w:val="66D37C9D"/>
    <w:multiLevelType w:val="hybridMultilevel"/>
    <w:tmpl w:val="D7182C42"/>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37">
    <w:nsid w:val="66FD55D1"/>
    <w:multiLevelType w:val="hybridMultilevel"/>
    <w:tmpl w:val="47E8EB62"/>
    <w:lvl w:ilvl="0" w:tplc="14FEB91E">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nsid w:val="6BCF2C34"/>
    <w:multiLevelType w:val="hybridMultilevel"/>
    <w:tmpl w:val="CAF2279A"/>
    <w:lvl w:ilvl="0" w:tplc="0409001B">
      <w:start w:val="1"/>
      <w:numFmt w:val="lowerRoman"/>
      <w:lvlText w:val="%1."/>
      <w:lvlJc w:val="right"/>
      <w:pPr>
        <w:ind w:left="16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6CF8243E"/>
    <w:multiLevelType w:val="hybridMultilevel"/>
    <w:tmpl w:val="54640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41">
    <w:nsid w:val="75645597"/>
    <w:multiLevelType w:val="hybridMultilevel"/>
    <w:tmpl w:val="77F21E06"/>
    <w:lvl w:ilvl="0" w:tplc="21BA3376">
      <w:start w:val="1"/>
      <w:numFmt w:val="bullet"/>
      <w:lvlText w:val="•"/>
      <w:lvlJc w:val="left"/>
      <w:pPr>
        <w:tabs>
          <w:tab w:val="num" w:pos="720"/>
        </w:tabs>
        <w:ind w:left="720" w:hanging="360"/>
      </w:pPr>
      <w:rPr>
        <w:rFonts w:ascii="Arial" w:hAnsi="Arial" w:hint="default"/>
      </w:rPr>
    </w:lvl>
    <w:lvl w:ilvl="1" w:tplc="91DE7EA8" w:tentative="1">
      <w:start w:val="1"/>
      <w:numFmt w:val="bullet"/>
      <w:lvlText w:val="•"/>
      <w:lvlJc w:val="left"/>
      <w:pPr>
        <w:tabs>
          <w:tab w:val="num" w:pos="1440"/>
        </w:tabs>
        <w:ind w:left="1440" w:hanging="360"/>
      </w:pPr>
      <w:rPr>
        <w:rFonts w:ascii="Arial" w:hAnsi="Arial" w:hint="default"/>
      </w:rPr>
    </w:lvl>
    <w:lvl w:ilvl="2" w:tplc="910AD050" w:tentative="1">
      <w:start w:val="1"/>
      <w:numFmt w:val="bullet"/>
      <w:lvlText w:val="•"/>
      <w:lvlJc w:val="left"/>
      <w:pPr>
        <w:tabs>
          <w:tab w:val="num" w:pos="2160"/>
        </w:tabs>
        <w:ind w:left="2160" w:hanging="360"/>
      </w:pPr>
      <w:rPr>
        <w:rFonts w:ascii="Arial" w:hAnsi="Arial" w:hint="default"/>
      </w:rPr>
    </w:lvl>
    <w:lvl w:ilvl="3" w:tplc="42843666" w:tentative="1">
      <w:start w:val="1"/>
      <w:numFmt w:val="bullet"/>
      <w:lvlText w:val="•"/>
      <w:lvlJc w:val="left"/>
      <w:pPr>
        <w:tabs>
          <w:tab w:val="num" w:pos="2880"/>
        </w:tabs>
        <w:ind w:left="2880" w:hanging="360"/>
      </w:pPr>
      <w:rPr>
        <w:rFonts w:ascii="Arial" w:hAnsi="Arial" w:hint="default"/>
      </w:rPr>
    </w:lvl>
    <w:lvl w:ilvl="4" w:tplc="5784BE0E" w:tentative="1">
      <w:start w:val="1"/>
      <w:numFmt w:val="bullet"/>
      <w:lvlText w:val="•"/>
      <w:lvlJc w:val="left"/>
      <w:pPr>
        <w:tabs>
          <w:tab w:val="num" w:pos="3600"/>
        </w:tabs>
        <w:ind w:left="3600" w:hanging="360"/>
      </w:pPr>
      <w:rPr>
        <w:rFonts w:ascii="Arial" w:hAnsi="Arial" w:hint="default"/>
      </w:rPr>
    </w:lvl>
    <w:lvl w:ilvl="5" w:tplc="BC6632E4" w:tentative="1">
      <w:start w:val="1"/>
      <w:numFmt w:val="bullet"/>
      <w:lvlText w:val="•"/>
      <w:lvlJc w:val="left"/>
      <w:pPr>
        <w:tabs>
          <w:tab w:val="num" w:pos="4320"/>
        </w:tabs>
        <w:ind w:left="4320" w:hanging="360"/>
      </w:pPr>
      <w:rPr>
        <w:rFonts w:ascii="Arial" w:hAnsi="Arial" w:hint="default"/>
      </w:rPr>
    </w:lvl>
    <w:lvl w:ilvl="6" w:tplc="BD305116" w:tentative="1">
      <w:start w:val="1"/>
      <w:numFmt w:val="bullet"/>
      <w:lvlText w:val="•"/>
      <w:lvlJc w:val="left"/>
      <w:pPr>
        <w:tabs>
          <w:tab w:val="num" w:pos="5040"/>
        </w:tabs>
        <w:ind w:left="5040" w:hanging="360"/>
      </w:pPr>
      <w:rPr>
        <w:rFonts w:ascii="Arial" w:hAnsi="Arial" w:hint="default"/>
      </w:rPr>
    </w:lvl>
    <w:lvl w:ilvl="7" w:tplc="422CEA44" w:tentative="1">
      <w:start w:val="1"/>
      <w:numFmt w:val="bullet"/>
      <w:lvlText w:val="•"/>
      <w:lvlJc w:val="left"/>
      <w:pPr>
        <w:tabs>
          <w:tab w:val="num" w:pos="5760"/>
        </w:tabs>
        <w:ind w:left="5760" w:hanging="360"/>
      </w:pPr>
      <w:rPr>
        <w:rFonts w:ascii="Arial" w:hAnsi="Arial" w:hint="default"/>
      </w:rPr>
    </w:lvl>
    <w:lvl w:ilvl="8" w:tplc="E44A7F60"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40"/>
  </w:num>
  <w:num w:numId="3">
    <w:abstractNumId w:val="0"/>
  </w:num>
  <w:num w:numId="4">
    <w:abstractNumId w:val="9"/>
  </w:num>
  <w:num w:numId="5">
    <w:abstractNumId w:val="30"/>
  </w:num>
  <w:num w:numId="6">
    <w:abstractNumId w:val="26"/>
  </w:num>
  <w:num w:numId="7">
    <w:abstractNumId w:val="5"/>
  </w:num>
  <w:num w:numId="8">
    <w:abstractNumId w:val="4"/>
  </w:num>
  <w:num w:numId="9">
    <w:abstractNumId w:val="22"/>
  </w:num>
  <w:num w:numId="10">
    <w:abstractNumId w:val="11"/>
  </w:num>
  <w:num w:numId="11">
    <w:abstractNumId w:val="23"/>
  </w:num>
  <w:num w:numId="12">
    <w:abstractNumId w:val="20"/>
  </w:num>
  <w:num w:numId="13">
    <w:abstractNumId w:val="21"/>
  </w:num>
  <w:num w:numId="14">
    <w:abstractNumId w:val="36"/>
  </w:num>
  <w:num w:numId="15">
    <w:abstractNumId w:val="16"/>
  </w:num>
  <w:num w:numId="16">
    <w:abstractNumId w:val="15"/>
  </w:num>
  <w:num w:numId="17">
    <w:abstractNumId w:val="29"/>
  </w:num>
  <w:num w:numId="18">
    <w:abstractNumId w:val="32"/>
  </w:num>
  <w:num w:numId="19">
    <w:abstractNumId w:val="10"/>
  </w:num>
  <w:num w:numId="20">
    <w:abstractNumId w:val="17"/>
  </w:num>
  <w:num w:numId="21">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33"/>
  </w:num>
  <w:num w:numId="24">
    <w:abstractNumId w:val="39"/>
  </w:num>
  <w:num w:numId="25">
    <w:abstractNumId w:val="7"/>
  </w:num>
  <w:num w:numId="26">
    <w:abstractNumId w:val="1"/>
  </w:num>
  <w:num w:numId="27">
    <w:abstractNumId w:val="27"/>
  </w:num>
  <w:num w:numId="28">
    <w:abstractNumId w:val="41"/>
  </w:num>
  <w:num w:numId="29">
    <w:abstractNumId w:val="14"/>
  </w:num>
  <w:num w:numId="30">
    <w:abstractNumId w:val="12"/>
  </w:num>
  <w:num w:numId="31">
    <w:abstractNumId w:val="2"/>
  </w:num>
  <w:num w:numId="3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8"/>
  </w:num>
  <w:num w:numId="39">
    <w:abstractNumId w:val="18"/>
  </w:num>
  <w:num w:numId="40">
    <w:abstractNumId w:val="34"/>
  </w:num>
  <w:num w:numId="41">
    <w:abstractNumId w:val="28"/>
  </w:num>
  <w:num w:numId="42">
    <w:abstractNumId w:val="35"/>
  </w:num>
  <w:num w:numId="43">
    <w:abstractNumId w:val="3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s-ES_tradnl" w:vendorID="64" w:dllVersion="131078" w:nlCheck="1" w:checkStyle="1"/>
  <w:proofState w:spelling="clean" w:grammar="clean"/>
  <w:attachedTemplate r:id="rId1"/>
  <w:linkStyles/>
  <w:stylePaneFormatFilter w:val="3F01"/>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741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373D5"/>
    <w:rsid w:val="000015E5"/>
    <w:rsid w:val="00003040"/>
    <w:rsid w:val="000038C9"/>
    <w:rsid w:val="00004706"/>
    <w:rsid w:val="00004F8F"/>
    <w:rsid w:val="0000596C"/>
    <w:rsid w:val="00005A68"/>
    <w:rsid w:val="00006B22"/>
    <w:rsid w:val="00006F23"/>
    <w:rsid w:val="000070DF"/>
    <w:rsid w:val="000074C4"/>
    <w:rsid w:val="000106D7"/>
    <w:rsid w:val="00010772"/>
    <w:rsid w:val="000108E0"/>
    <w:rsid w:val="00012CB6"/>
    <w:rsid w:val="00012F7D"/>
    <w:rsid w:val="000139AC"/>
    <w:rsid w:val="00013E39"/>
    <w:rsid w:val="000144A0"/>
    <w:rsid w:val="00016847"/>
    <w:rsid w:val="00016DEC"/>
    <w:rsid w:val="00017688"/>
    <w:rsid w:val="00020BD7"/>
    <w:rsid w:val="000210A6"/>
    <w:rsid w:val="00022458"/>
    <w:rsid w:val="00022902"/>
    <w:rsid w:val="000229A6"/>
    <w:rsid w:val="00022DEF"/>
    <w:rsid w:val="00025AC0"/>
    <w:rsid w:val="00026250"/>
    <w:rsid w:val="00026DB8"/>
    <w:rsid w:val="00026F66"/>
    <w:rsid w:val="0002702F"/>
    <w:rsid w:val="000274FA"/>
    <w:rsid w:val="00027527"/>
    <w:rsid w:val="00027C6B"/>
    <w:rsid w:val="00027DBD"/>
    <w:rsid w:val="00030A8F"/>
    <w:rsid w:val="00030D8B"/>
    <w:rsid w:val="0003192D"/>
    <w:rsid w:val="00032116"/>
    <w:rsid w:val="00033024"/>
    <w:rsid w:val="00033402"/>
    <w:rsid w:val="00033847"/>
    <w:rsid w:val="00033945"/>
    <w:rsid w:val="00035437"/>
    <w:rsid w:val="0003551F"/>
    <w:rsid w:val="00035551"/>
    <w:rsid w:val="0003589A"/>
    <w:rsid w:val="00035BC5"/>
    <w:rsid w:val="00036454"/>
    <w:rsid w:val="000401E2"/>
    <w:rsid w:val="00040B4A"/>
    <w:rsid w:val="0004196F"/>
    <w:rsid w:val="00041D4C"/>
    <w:rsid w:val="00042626"/>
    <w:rsid w:val="000438DD"/>
    <w:rsid w:val="00043D01"/>
    <w:rsid w:val="00043EF3"/>
    <w:rsid w:val="000443CD"/>
    <w:rsid w:val="000453A4"/>
    <w:rsid w:val="00045643"/>
    <w:rsid w:val="00045B87"/>
    <w:rsid w:val="00047751"/>
    <w:rsid w:val="0005145A"/>
    <w:rsid w:val="00052172"/>
    <w:rsid w:val="00052481"/>
    <w:rsid w:val="00052C83"/>
    <w:rsid w:val="00054FD3"/>
    <w:rsid w:val="0005588B"/>
    <w:rsid w:val="00056800"/>
    <w:rsid w:val="000600D6"/>
    <w:rsid w:val="00060241"/>
    <w:rsid w:val="000609A3"/>
    <w:rsid w:val="00060AB3"/>
    <w:rsid w:val="00060C2F"/>
    <w:rsid w:val="00061217"/>
    <w:rsid w:val="00061255"/>
    <w:rsid w:val="00061BD2"/>
    <w:rsid w:val="00062AC1"/>
    <w:rsid w:val="00062D3E"/>
    <w:rsid w:val="00062D79"/>
    <w:rsid w:val="00062FAD"/>
    <w:rsid w:val="000631FE"/>
    <w:rsid w:val="0006353F"/>
    <w:rsid w:val="000656F5"/>
    <w:rsid w:val="00066440"/>
    <w:rsid w:val="00066C0E"/>
    <w:rsid w:val="000677B9"/>
    <w:rsid w:val="000678D7"/>
    <w:rsid w:val="0007336D"/>
    <w:rsid w:val="00074B23"/>
    <w:rsid w:val="00075539"/>
    <w:rsid w:val="00075D70"/>
    <w:rsid w:val="000764B9"/>
    <w:rsid w:val="0007685A"/>
    <w:rsid w:val="000768E9"/>
    <w:rsid w:val="00076DB9"/>
    <w:rsid w:val="000806DC"/>
    <w:rsid w:val="00080BB7"/>
    <w:rsid w:val="00081D6F"/>
    <w:rsid w:val="00083956"/>
    <w:rsid w:val="00083C00"/>
    <w:rsid w:val="00083CE6"/>
    <w:rsid w:val="00083FF3"/>
    <w:rsid w:val="00084B72"/>
    <w:rsid w:val="00086545"/>
    <w:rsid w:val="0008697F"/>
    <w:rsid w:val="00087B24"/>
    <w:rsid w:val="0009080D"/>
    <w:rsid w:val="0009295A"/>
    <w:rsid w:val="00094981"/>
    <w:rsid w:val="0009552B"/>
    <w:rsid w:val="00095676"/>
    <w:rsid w:val="00095AE5"/>
    <w:rsid w:val="000A29C2"/>
    <w:rsid w:val="000A2D4E"/>
    <w:rsid w:val="000A2FD9"/>
    <w:rsid w:val="000A3E79"/>
    <w:rsid w:val="000A41BB"/>
    <w:rsid w:val="000A479E"/>
    <w:rsid w:val="000A4B85"/>
    <w:rsid w:val="000A6C43"/>
    <w:rsid w:val="000A701A"/>
    <w:rsid w:val="000A72DB"/>
    <w:rsid w:val="000B0C21"/>
    <w:rsid w:val="000B1231"/>
    <w:rsid w:val="000B196C"/>
    <w:rsid w:val="000B1B81"/>
    <w:rsid w:val="000B35EB"/>
    <w:rsid w:val="000B49EF"/>
    <w:rsid w:val="000B52BA"/>
    <w:rsid w:val="000B64AB"/>
    <w:rsid w:val="000B6B25"/>
    <w:rsid w:val="000B6D23"/>
    <w:rsid w:val="000B7AF9"/>
    <w:rsid w:val="000B7C12"/>
    <w:rsid w:val="000B7D6E"/>
    <w:rsid w:val="000B7DD1"/>
    <w:rsid w:val="000C0ABF"/>
    <w:rsid w:val="000C1957"/>
    <w:rsid w:val="000C2E8F"/>
    <w:rsid w:val="000C3D6B"/>
    <w:rsid w:val="000C4096"/>
    <w:rsid w:val="000C5EDB"/>
    <w:rsid w:val="000C61A7"/>
    <w:rsid w:val="000C620D"/>
    <w:rsid w:val="000C7297"/>
    <w:rsid w:val="000D03AB"/>
    <w:rsid w:val="000D1820"/>
    <w:rsid w:val="000D19E3"/>
    <w:rsid w:val="000D1FE1"/>
    <w:rsid w:val="000D278C"/>
    <w:rsid w:val="000D2830"/>
    <w:rsid w:val="000D2AAB"/>
    <w:rsid w:val="000D39C2"/>
    <w:rsid w:val="000D5178"/>
    <w:rsid w:val="000D7604"/>
    <w:rsid w:val="000E08B0"/>
    <w:rsid w:val="000E1492"/>
    <w:rsid w:val="000E1865"/>
    <w:rsid w:val="000E3F92"/>
    <w:rsid w:val="000E4539"/>
    <w:rsid w:val="000E50D2"/>
    <w:rsid w:val="000E5222"/>
    <w:rsid w:val="000E52EF"/>
    <w:rsid w:val="000E5B1D"/>
    <w:rsid w:val="000E750A"/>
    <w:rsid w:val="000E7611"/>
    <w:rsid w:val="000F0CEB"/>
    <w:rsid w:val="000F1102"/>
    <w:rsid w:val="000F1678"/>
    <w:rsid w:val="000F2627"/>
    <w:rsid w:val="000F3616"/>
    <w:rsid w:val="000F4F19"/>
    <w:rsid w:val="000F598D"/>
    <w:rsid w:val="000F7278"/>
    <w:rsid w:val="000F7AAB"/>
    <w:rsid w:val="001003E6"/>
    <w:rsid w:val="001003FD"/>
    <w:rsid w:val="00100A55"/>
    <w:rsid w:val="00100DCF"/>
    <w:rsid w:val="00100FD8"/>
    <w:rsid w:val="00102887"/>
    <w:rsid w:val="00103809"/>
    <w:rsid w:val="001045BB"/>
    <w:rsid w:val="00105197"/>
    <w:rsid w:val="00105541"/>
    <w:rsid w:val="00105E0C"/>
    <w:rsid w:val="00107006"/>
    <w:rsid w:val="00107AA9"/>
    <w:rsid w:val="001123E4"/>
    <w:rsid w:val="00112856"/>
    <w:rsid w:val="001147F9"/>
    <w:rsid w:val="00114E2C"/>
    <w:rsid w:val="001154EC"/>
    <w:rsid w:val="0011594C"/>
    <w:rsid w:val="00117391"/>
    <w:rsid w:val="001174F7"/>
    <w:rsid w:val="00120D92"/>
    <w:rsid w:val="00121725"/>
    <w:rsid w:val="00122B8B"/>
    <w:rsid w:val="00123143"/>
    <w:rsid w:val="00123181"/>
    <w:rsid w:val="00124842"/>
    <w:rsid w:val="00126405"/>
    <w:rsid w:val="00126BF1"/>
    <w:rsid w:val="00130353"/>
    <w:rsid w:val="00130650"/>
    <w:rsid w:val="00130CD1"/>
    <w:rsid w:val="00137EBC"/>
    <w:rsid w:val="00140132"/>
    <w:rsid w:val="00140938"/>
    <w:rsid w:val="001423FA"/>
    <w:rsid w:val="001424C5"/>
    <w:rsid w:val="001454ED"/>
    <w:rsid w:val="00146BD3"/>
    <w:rsid w:val="0015172F"/>
    <w:rsid w:val="00151BC6"/>
    <w:rsid w:val="001530A5"/>
    <w:rsid w:val="0015331D"/>
    <w:rsid w:val="00153387"/>
    <w:rsid w:val="00153A25"/>
    <w:rsid w:val="00153AB6"/>
    <w:rsid w:val="00153FF3"/>
    <w:rsid w:val="0015442B"/>
    <w:rsid w:val="0015472C"/>
    <w:rsid w:val="00155098"/>
    <w:rsid w:val="00156181"/>
    <w:rsid w:val="00156D5D"/>
    <w:rsid w:val="001625DF"/>
    <w:rsid w:val="0016264C"/>
    <w:rsid w:val="00163B14"/>
    <w:rsid w:val="00163F39"/>
    <w:rsid w:val="0017031C"/>
    <w:rsid w:val="00170348"/>
    <w:rsid w:val="001717FC"/>
    <w:rsid w:val="0017262B"/>
    <w:rsid w:val="001732DA"/>
    <w:rsid w:val="00174CC4"/>
    <w:rsid w:val="001751F0"/>
    <w:rsid w:val="0017755F"/>
    <w:rsid w:val="001806F0"/>
    <w:rsid w:val="001814CC"/>
    <w:rsid w:val="00182E46"/>
    <w:rsid w:val="001835DE"/>
    <w:rsid w:val="00183CFD"/>
    <w:rsid w:val="00183DCC"/>
    <w:rsid w:val="00184083"/>
    <w:rsid w:val="001843A9"/>
    <w:rsid w:val="00184C3A"/>
    <w:rsid w:val="00184D97"/>
    <w:rsid w:val="001863B1"/>
    <w:rsid w:val="00187381"/>
    <w:rsid w:val="00190E80"/>
    <w:rsid w:val="00191087"/>
    <w:rsid w:val="00191BFD"/>
    <w:rsid w:val="00192500"/>
    <w:rsid w:val="00192555"/>
    <w:rsid w:val="00193E12"/>
    <w:rsid w:val="00194700"/>
    <w:rsid w:val="0019474E"/>
    <w:rsid w:val="00194760"/>
    <w:rsid w:val="001952E1"/>
    <w:rsid w:val="0019597D"/>
    <w:rsid w:val="00197931"/>
    <w:rsid w:val="00197960"/>
    <w:rsid w:val="001A07A1"/>
    <w:rsid w:val="001A0EF5"/>
    <w:rsid w:val="001A1F42"/>
    <w:rsid w:val="001A23A3"/>
    <w:rsid w:val="001A312D"/>
    <w:rsid w:val="001A3AA5"/>
    <w:rsid w:val="001A3D37"/>
    <w:rsid w:val="001A4585"/>
    <w:rsid w:val="001A52C1"/>
    <w:rsid w:val="001A59F4"/>
    <w:rsid w:val="001A74BB"/>
    <w:rsid w:val="001A75E3"/>
    <w:rsid w:val="001A7D12"/>
    <w:rsid w:val="001B0B30"/>
    <w:rsid w:val="001B17F9"/>
    <w:rsid w:val="001B209D"/>
    <w:rsid w:val="001B2E26"/>
    <w:rsid w:val="001B32B3"/>
    <w:rsid w:val="001B3691"/>
    <w:rsid w:val="001B39C6"/>
    <w:rsid w:val="001B438F"/>
    <w:rsid w:val="001B448B"/>
    <w:rsid w:val="001B4AE2"/>
    <w:rsid w:val="001B540C"/>
    <w:rsid w:val="001B5A3E"/>
    <w:rsid w:val="001B62D7"/>
    <w:rsid w:val="001B7A0B"/>
    <w:rsid w:val="001C02AB"/>
    <w:rsid w:val="001C0479"/>
    <w:rsid w:val="001C1C28"/>
    <w:rsid w:val="001C203E"/>
    <w:rsid w:val="001C236C"/>
    <w:rsid w:val="001C238D"/>
    <w:rsid w:val="001C2C2B"/>
    <w:rsid w:val="001C2F59"/>
    <w:rsid w:val="001C3233"/>
    <w:rsid w:val="001C363A"/>
    <w:rsid w:val="001C56B6"/>
    <w:rsid w:val="001C58B8"/>
    <w:rsid w:val="001C6157"/>
    <w:rsid w:val="001C645C"/>
    <w:rsid w:val="001C6596"/>
    <w:rsid w:val="001C707F"/>
    <w:rsid w:val="001D1002"/>
    <w:rsid w:val="001D385D"/>
    <w:rsid w:val="001D3BDA"/>
    <w:rsid w:val="001D406E"/>
    <w:rsid w:val="001D4F83"/>
    <w:rsid w:val="001D5F2A"/>
    <w:rsid w:val="001D746C"/>
    <w:rsid w:val="001D7F87"/>
    <w:rsid w:val="001E01BB"/>
    <w:rsid w:val="001E0242"/>
    <w:rsid w:val="001E03DE"/>
    <w:rsid w:val="001E0699"/>
    <w:rsid w:val="001E11B6"/>
    <w:rsid w:val="001E13D5"/>
    <w:rsid w:val="001E2527"/>
    <w:rsid w:val="001E26A0"/>
    <w:rsid w:val="001E29AD"/>
    <w:rsid w:val="001E2CB5"/>
    <w:rsid w:val="001E2D49"/>
    <w:rsid w:val="001E3B63"/>
    <w:rsid w:val="001E455E"/>
    <w:rsid w:val="001E4DB1"/>
    <w:rsid w:val="001E4E90"/>
    <w:rsid w:val="001E58DD"/>
    <w:rsid w:val="001E5A5C"/>
    <w:rsid w:val="001E5B3E"/>
    <w:rsid w:val="001E5D83"/>
    <w:rsid w:val="001E64AA"/>
    <w:rsid w:val="001E771E"/>
    <w:rsid w:val="001F2007"/>
    <w:rsid w:val="001F23C4"/>
    <w:rsid w:val="001F2625"/>
    <w:rsid w:val="001F3F94"/>
    <w:rsid w:val="001F440E"/>
    <w:rsid w:val="001F470B"/>
    <w:rsid w:val="001F532D"/>
    <w:rsid w:val="001F76D5"/>
    <w:rsid w:val="002004AE"/>
    <w:rsid w:val="00201828"/>
    <w:rsid w:val="0020224A"/>
    <w:rsid w:val="00202452"/>
    <w:rsid w:val="0020343F"/>
    <w:rsid w:val="002038B4"/>
    <w:rsid w:val="00204E3B"/>
    <w:rsid w:val="002051AA"/>
    <w:rsid w:val="00205634"/>
    <w:rsid w:val="00205B99"/>
    <w:rsid w:val="00205DD0"/>
    <w:rsid w:val="0020666A"/>
    <w:rsid w:val="0020668A"/>
    <w:rsid w:val="002074EB"/>
    <w:rsid w:val="0021012D"/>
    <w:rsid w:val="0021043C"/>
    <w:rsid w:val="00211EAC"/>
    <w:rsid w:val="00214248"/>
    <w:rsid w:val="0021685F"/>
    <w:rsid w:val="002169C2"/>
    <w:rsid w:val="00216BAE"/>
    <w:rsid w:val="002178F5"/>
    <w:rsid w:val="002200CB"/>
    <w:rsid w:val="002217C0"/>
    <w:rsid w:val="00222A1E"/>
    <w:rsid w:val="00223FC1"/>
    <w:rsid w:val="00225137"/>
    <w:rsid w:val="00226792"/>
    <w:rsid w:val="00226A74"/>
    <w:rsid w:val="00232209"/>
    <w:rsid w:val="00232723"/>
    <w:rsid w:val="00232BF1"/>
    <w:rsid w:val="00234A83"/>
    <w:rsid w:val="00235864"/>
    <w:rsid w:val="00240360"/>
    <w:rsid w:val="002414D6"/>
    <w:rsid w:val="00241F2E"/>
    <w:rsid w:val="00242389"/>
    <w:rsid w:val="00242976"/>
    <w:rsid w:val="00242EE3"/>
    <w:rsid w:val="00243C42"/>
    <w:rsid w:val="00246421"/>
    <w:rsid w:val="0024649F"/>
    <w:rsid w:val="002469CB"/>
    <w:rsid w:val="00246D9B"/>
    <w:rsid w:val="002475FB"/>
    <w:rsid w:val="002478C1"/>
    <w:rsid w:val="00247FB5"/>
    <w:rsid w:val="00252E36"/>
    <w:rsid w:val="00253118"/>
    <w:rsid w:val="00253191"/>
    <w:rsid w:val="00253332"/>
    <w:rsid w:val="00253B05"/>
    <w:rsid w:val="00253B4D"/>
    <w:rsid w:val="0025461B"/>
    <w:rsid w:val="00254F9D"/>
    <w:rsid w:val="00255534"/>
    <w:rsid w:val="00256B4A"/>
    <w:rsid w:val="00256DF3"/>
    <w:rsid w:val="00261CC2"/>
    <w:rsid w:val="002624B6"/>
    <w:rsid w:val="0026258C"/>
    <w:rsid w:val="0026272E"/>
    <w:rsid w:val="00264E86"/>
    <w:rsid w:val="00265FCE"/>
    <w:rsid w:val="002672D4"/>
    <w:rsid w:val="00267E81"/>
    <w:rsid w:val="002700D2"/>
    <w:rsid w:val="0027190C"/>
    <w:rsid w:val="00272491"/>
    <w:rsid w:val="00272B00"/>
    <w:rsid w:val="0027423D"/>
    <w:rsid w:val="00274373"/>
    <w:rsid w:val="002758E6"/>
    <w:rsid w:val="00276EB7"/>
    <w:rsid w:val="0027708A"/>
    <w:rsid w:val="00277131"/>
    <w:rsid w:val="00280E94"/>
    <w:rsid w:val="00281CD4"/>
    <w:rsid w:val="00282A39"/>
    <w:rsid w:val="00283431"/>
    <w:rsid w:val="0028374F"/>
    <w:rsid w:val="00283802"/>
    <w:rsid w:val="00284092"/>
    <w:rsid w:val="002851EF"/>
    <w:rsid w:val="002853FE"/>
    <w:rsid w:val="002902FE"/>
    <w:rsid w:val="00290970"/>
    <w:rsid w:val="002916C9"/>
    <w:rsid w:val="0029237E"/>
    <w:rsid w:val="002927B5"/>
    <w:rsid w:val="002930D1"/>
    <w:rsid w:val="0029342D"/>
    <w:rsid w:val="00293C3B"/>
    <w:rsid w:val="002958A7"/>
    <w:rsid w:val="00295C14"/>
    <w:rsid w:val="00296805"/>
    <w:rsid w:val="00296AA8"/>
    <w:rsid w:val="00296F2A"/>
    <w:rsid w:val="00297ED8"/>
    <w:rsid w:val="002A1C97"/>
    <w:rsid w:val="002A2226"/>
    <w:rsid w:val="002A3267"/>
    <w:rsid w:val="002A3A0F"/>
    <w:rsid w:val="002A4404"/>
    <w:rsid w:val="002A5475"/>
    <w:rsid w:val="002A54EE"/>
    <w:rsid w:val="002A56C7"/>
    <w:rsid w:val="002A5766"/>
    <w:rsid w:val="002A58FC"/>
    <w:rsid w:val="002A5A77"/>
    <w:rsid w:val="002A5A84"/>
    <w:rsid w:val="002A65A1"/>
    <w:rsid w:val="002A6AC2"/>
    <w:rsid w:val="002A6DA4"/>
    <w:rsid w:val="002A6DDA"/>
    <w:rsid w:val="002A735B"/>
    <w:rsid w:val="002B06FE"/>
    <w:rsid w:val="002B0B52"/>
    <w:rsid w:val="002B0DC1"/>
    <w:rsid w:val="002B1D8E"/>
    <w:rsid w:val="002B304E"/>
    <w:rsid w:val="002B375B"/>
    <w:rsid w:val="002B4629"/>
    <w:rsid w:val="002B4922"/>
    <w:rsid w:val="002B5585"/>
    <w:rsid w:val="002B7270"/>
    <w:rsid w:val="002B759B"/>
    <w:rsid w:val="002C052B"/>
    <w:rsid w:val="002C053F"/>
    <w:rsid w:val="002C1E13"/>
    <w:rsid w:val="002C2B60"/>
    <w:rsid w:val="002C3510"/>
    <w:rsid w:val="002C3A9E"/>
    <w:rsid w:val="002C3D7D"/>
    <w:rsid w:val="002C49AB"/>
    <w:rsid w:val="002C5567"/>
    <w:rsid w:val="002C6136"/>
    <w:rsid w:val="002C765E"/>
    <w:rsid w:val="002C7E9A"/>
    <w:rsid w:val="002C7EAE"/>
    <w:rsid w:val="002D0373"/>
    <w:rsid w:val="002D4B03"/>
    <w:rsid w:val="002D5221"/>
    <w:rsid w:val="002D6212"/>
    <w:rsid w:val="002D660F"/>
    <w:rsid w:val="002D7F0C"/>
    <w:rsid w:val="002E2BD2"/>
    <w:rsid w:val="002E2CB6"/>
    <w:rsid w:val="002E3317"/>
    <w:rsid w:val="002E3F9D"/>
    <w:rsid w:val="002E52B9"/>
    <w:rsid w:val="002E559D"/>
    <w:rsid w:val="002E5D42"/>
    <w:rsid w:val="002E6BE5"/>
    <w:rsid w:val="002E70B2"/>
    <w:rsid w:val="002E790B"/>
    <w:rsid w:val="002E7C08"/>
    <w:rsid w:val="002E7C2B"/>
    <w:rsid w:val="002F0A1D"/>
    <w:rsid w:val="002F610A"/>
    <w:rsid w:val="002F6598"/>
    <w:rsid w:val="002F7758"/>
    <w:rsid w:val="00300CC2"/>
    <w:rsid w:val="00301DFC"/>
    <w:rsid w:val="00302895"/>
    <w:rsid w:val="00303197"/>
    <w:rsid w:val="0030434A"/>
    <w:rsid w:val="00305EE3"/>
    <w:rsid w:val="00305EF2"/>
    <w:rsid w:val="00306474"/>
    <w:rsid w:val="00306B59"/>
    <w:rsid w:val="00306CEB"/>
    <w:rsid w:val="00307835"/>
    <w:rsid w:val="00307EE9"/>
    <w:rsid w:val="003105BF"/>
    <w:rsid w:val="003105CA"/>
    <w:rsid w:val="0031117B"/>
    <w:rsid w:val="0031172D"/>
    <w:rsid w:val="00312033"/>
    <w:rsid w:val="003120D9"/>
    <w:rsid w:val="0031292F"/>
    <w:rsid w:val="003135BC"/>
    <w:rsid w:val="00313BF8"/>
    <w:rsid w:val="00313CA4"/>
    <w:rsid w:val="003142B6"/>
    <w:rsid w:val="003153BF"/>
    <w:rsid w:val="003159FA"/>
    <w:rsid w:val="00315B76"/>
    <w:rsid w:val="003160D5"/>
    <w:rsid w:val="0031638F"/>
    <w:rsid w:val="003173B6"/>
    <w:rsid w:val="00317C09"/>
    <w:rsid w:val="00317D83"/>
    <w:rsid w:val="003203FC"/>
    <w:rsid w:val="00320B1A"/>
    <w:rsid w:val="003218A3"/>
    <w:rsid w:val="00321B9A"/>
    <w:rsid w:val="00321E59"/>
    <w:rsid w:val="00324DDE"/>
    <w:rsid w:val="003255D0"/>
    <w:rsid w:val="00325F0B"/>
    <w:rsid w:val="00326B72"/>
    <w:rsid w:val="003271D2"/>
    <w:rsid w:val="003278F7"/>
    <w:rsid w:val="00330578"/>
    <w:rsid w:val="003310CF"/>
    <w:rsid w:val="00331EE4"/>
    <w:rsid w:val="00332507"/>
    <w:rsid w:val="00332519"/>
    <w:rsid w:val="003328AB"/>
    <w:rsid w:val="00332CB5"/>
    <w:rsid w:val="00332CCB"/>
    <w:rsid w:val="003338AF"/>
    <w:rsid w:val="003360E3"/>
    <w:rsid w:val="00337258"/>
    <w:rsid w:val="00337842"/>
    <w:rsid w:val="00337CA4"/>
    <w:rsid w:val="00337F6A"/>
    <w:rsid w:val="003400FA"/>
    <w:rsid w:val="003406D4"/>
    <w:rsid w:val="00340D2C"/>
    <w:rsid w:val="0034111C"/>
    <w:rsid w:val="00341F5E"/>
    <w:rsid w:val="00342A38"/>
    <w:rsid w:val="00342D76"/>
    <w:rsid w:val="003438D8"/>
    <w:rsid w:val="00343911"/>
    <w:rsid w:val="00344008"/>
    <w:rsid w:val="00344497"/>
    <w:rsid w:val="003444A9"/>
    <w:rsid w:val="00344F36"/>
    <w:rsid w:val="00345CA3"/>
    <w:rsid w:val="00345D7E"/>
    <w:rsid w:val="00346554"/>
    <w:rsid w:val="00347BB3"/>
    <w:rsid w:val="0035030A"/>
    <w:rsid w:val="0035065D"/>
    <w:rsid w:val="00350D58"/>
    <w:rsid w:val="00350E34"/>
    <w:rsid w:val="00351647"/>
    <w:rsid w:val="00351EEE"/>
    <w:rsid w:val="00352532"/>
    <w:rsid w:val="003526E7"/>
    <w:rsid w:val="00352D21"/>
    <w:rsid w:val="003538E1"/>
    <w:rsid w:val="003539E6"/>
    <w:rsid w:val="00353E12"/>
    <w:rsid w:val="00354A93"/>
    <w:rsid w:val="003558C6"/>
    <w:rsid w:val="003558DB"/>
    <w:rsid w:val="00356351"/>
    <w:rsid w:val="00356E0A"/>
    <w:rsid w:val="00357ABC"/>
    <w:rsid w:val="003604DF"/>
    <w:rsid w:val="0036064C"/>
    <w:rsid w:val="00361AF0"/>
    <w:rsid w:val="0036297F"/>
    <w:rsid w:val="00362EDC"/>
    <w:rsid w:val="003633A3"/>
    <w:rsid w:val="00363F9B"/>
    <w:rsid w:val="003649D7"/>
    <w:rsid w:val="003651C5"/>
    <w:rsid w:val="00365B94"/>
    <w:rsid w:val="0036648C"/>
    <w:rsid w:val="0036677B"/>
    <w:rsid w:val="003676C5"/>
    <w:rsid w:val="00370512"/>
    <w:rsid w:val="003708AE"/>
    <w:rsid w:val="003709E3"/>
    <w:rsid w:val="00374FA6"/>
    <w:rsid w:val="003750BB"/>
    <w:rsid w:val="003756AA"/>
    <w:rsid w:val="00375C8E"/>
    <w:rsid w:val="003767DE"/>
    <w:rsid w:val="00376973"/>
    <w:rsid w:val="0037775C"/>
    <w:rsid w:val="00380133"/>
    <w:rsid w:val="0038067B"/>
    <w:rsid w:val="00380FC1"/>
    <w:rsid w:val="00381D69"/>
    <w:rsid w:val="003821EA"/>
    <w:rsid w:val="00382A50"/>
    <w:rsid w:val="00383554"/>
    <w:rsid w:val="003837AD"/>
    <w:rsid w:val="003841DC"/>
    <w:rsid w:val="0038520A"/>
    <w:rsid w:val="0038579D"/>
    <w:rsid w:val="00385EE0"/>
    <w:rsid w:val="0038630C"/>
    <w:rsid w:val="00386B09"/>
    <w:rsid w:val="00386D12"/>
    <w:rsid w:val="0038755E"/>
    <w:rsid w:val="003878C2"/>
    <w:rsid w:val="00390AA5"/>
    <w:rsid w:val="003911B2"/>
    <w:rsid w:val="003924DA"/>
    <w:rsid w:val="00393D5C"/>
    <w:rsid w:val="003943AE"/>
    <w:rsid w:val="0039466D"/>
    <w:rsid w:val="0039675F"/>
    <w:rsid w:val="0039679C"/>
    <w:rsid w:val="003967BD"/>
    <w:rsid w:val="0039729D"/>
    <w:rsid w:val="00397C16"/>
    <w:rsid w:val="003A0BF6"/>
    <w:rsid w:val="003A160A"/>
    <w:rsid w:val="003A25CC"/>
    <w:rsid w:val="003A3407"/>
    <w:rsid w:val="003A3AA0"/>
    <w:rsid w:val="003A48B0"/>
    <w:rsid w:val="003A4914"/>
    <w:rsid w:val="003A59EB"/>
    <w:rsid w:val="003A5A20"/>
    <w:rsid w:val="003A60A6"/>
    <w:rsid w:val="003A6CBC"/>
    <w:rsid w:val="003A75FC"/>
    <w:rsid w:val="003A761D"/>
    <w:rsid w:val="003A78F0"/>
    <w:rsid w:val="003A7FF3"/>
    <w:rsid w:val="003B0C60"/>
    <w:rsid w:val="003B39A9"/>
    <w:rsid w:val="003B42B1"/>
    <w:rsid w:val="003B468F"/>
    <w:rsid w:val="003B4FAA"/>
    <w:rsid w:val="003B55CE"/>
    <w:rsid w:val="003B6B3F"/>
    <w:rsid w:val="003B7549"/>
    <w:rsid w:val="003C013B"/>
    <w:rsid w:val="003C0BA9"/>
    <w:rsid w:val="003C1B33"/>
    <w:rsid w:val="003C251F"/>
    <w:rsid w:val="003C5437"/>
    <w:rsid w:val="003C62C0"/>
    <w:rsid w:val="003C676A"/>
    <w:rsid w:val="003C6BAF"/>
    <w:rsid w:val="003C6CAA"/>
    <w:rsid w:val="003C75DB"/>
    <w:rsid w:val="003D107F"/>
    <w:rsid w:val="003D38F3"/>
    <w:rsid w:val="003D46BC"/>
    <w:rsid w:val="003D6511"/>
    <w:rsid w:val="003D6560"/>
    <w:rsid w:val="003D6B5D"/>
    <w:rsid w:val="003D75FA"/>
    <w:rsid w:val="003E0B56"/>
    <w:rsid w:val="003E0D12"/>
    <w:rsid w:val="003E13E5"/>
    <w:rsid w:val="003E19E0"/>
    <w:rsid w:val="003E27E7"/>
    <w:rsid w:val="003E2F64"/>
    <w:rsid w:val="003E300E"/>
    <w:rsid w:val="003E3611"/>
    <w:rsid w:val="003E47A6"/>
    <w:rsid w:val="003E5021"/>
    <w:rsid w:val="003E51FC"/>
    <w:rsid w:val="003E532B"/>
    <w:rsid w:val="003E54EB"/>
    <w:rsid w:val="003E62F5"/>
    <w:rsid w:val="003E6AE9"/>
    <w:rsid w:val="003E7E7C"/>
    <w:rsid w:val="003F1171"/>
    <w:rsid w:val="003F1C8B"/>
    <w:rsid w:val="003F283A"/>
    <w:rsid w:val="003F29EA"/>
    <w:rsid w:val="003F366F"/>
    <w:rsid w:val="003F3D96"/>
    <w:rsid w:val="003F4A7C"/>
    <w:rsid w:val="003F4BDA"/>
    <w:rsid w:val="003F6F2F"/>
    <w:rsid w:val="003F7124"/>
    <w:rsid w:val="003F7D13"/>
    <w:rsid w:val="00400D2D"/>
    <w:rsid w:val="0040226E"/>
    <w:rsid w:val="0040392E"/>
    <w:rsid w:val="004049D4"/>
    <w:rsid w:val="00404E9F"/>
    <w:rsid w:val="00404F05"/>
    <w:rsid w:val="004056F5"/>
    <w:rsid w:val="00406E14"/>
    <w:rsid w:val="00407D79"/>
    <w:rsid w:val="004110D6"/>
    <w:rsid w:val="00411660"/>
    <w:rsid w:val="004128AA"/>
    <w:rsid w:val="00412CA3"/>
    <w:rsid w:val="004145E9"/>
    <w:rsid w:val="00414C8A"/>
    <w:rsid w:val="00415318"/>
    <w:rsid w:val="00415E8D"/>
    <w:rsid w:val="0041619C"/>
    <w:rsid w:val="004169C9"/>
    <w:rsid w:val="00417347"/>
    <w:rsid w:val="004176E6"/>
    <w:rsid w:val="0041774E"/>
    <w:rsid w:val="004209DB"/>
    <w:rsid w:val="00420A52"/>
    <w:rsid w:val="00420CD6"/>
    <w:rsid w:val="00420FFE"/>
    <w:rsid w:val="004220ED"/>
    <w:rsid w:val="00422216"/>
    <w:rsid w:val="00422379"/>
    <w:rsid w:val="00424B86"/>
    <w:rsid w:val="00425DAC"/>
    <w:rsid w:val="0042679C"/>
    <w:rsid w:val="00426DA5"/>
    <w:rsid w:val="0043097C"/>
    <w:rsid w:val="00430A2D"/>
    <w:rsid w:val="00430E15"/>
    <w:rsid w:val="00431569"/>
    <w:rsid w:val="00431E5D"/>
    <w:rsid w:val="0043333F"/>
    <w:rsid w:val="00434C66"/>
    <w:rsid w:val="004353F8"/>
    <w:rsid w:val="00435714"/>
    <w:rsid w:val="004358E7"/>
    <w:rsid w:val="00435AF9"/>
    <w:rsid w:val="00435D00"/>
    <w:rsid w:val="00436AB5"/>
    <w:rsid w:val="004373D5"/>
    <w:rsid w:val="00437B83"/>
    <w:rsid w:val="00440335"/>
    <w:rsid w:val="00440A15"/>
    <w:rsid w:val="00441A31"/>
    <w:rsid w:val="004426A5"/>
    <w:rsid w:val="004428BF"/>
    <w:rsid w:val="004433A4"/>
    <w:rsid w:val="00444A13"/>
    <w:rsid w:val="004452E8"/>
    <w:rsid w:val="004465B4"/>
    <w:rsid w:val="004465C7"/>
    <w:rsid w:val="004477A2"/>
    <w:rsid w:val="00450769"/>
    <w:rsid w:val="0045140D"/>
    <w:rsid w:val="00451697"/>
    <w:rsid w:val="00451840"/>
    <w:rsid w:val="00452F67"/>
    <w:rsid w:val="00453341"/>
    <w:rsid w:val="00453382"/>
    <w:rsid w:val="00453604"/>
    <w:rsid w:val="00453B59"/>
    <w:rsid w:val="004548B0"/>
    <w:rsid w:val="00454FAB"/>
    <w:rsid w:val="004575CF"/>
    <w:rsid w:val="004606A0"/>
    <w:rsid w:val="0046178B"/>
    <w:rsid w:val="00461FDB"/>
    <w:rsid w:val="004634AF"/>
    <w:rsid w:val="00463967"/>
    <w:rsid w:val="00463AEA"/>
    <w:rsid w:val="004651EC"/>
    <w:rsid w:val="00465A39"/>
    <w:rsid w:val="00465B42"/>
    <w:rsid w:val="004670A3"/>
    <w:rsid w:val="00467523"/>
    <w:rsid w:val="00467CF8"/>
    <w:rsid w:val="004700DE"/>
    <w:rsid w:val="0047108E"/>
    <w:rsid w:val="004714FC"/>
    <w:rsid w:val="00472A3E"/>
    <w:rsid w:val="004732AA"/>
    <w:rsid w:val="00473EDA"/>
    <w:rsid w:val="0047446C"/>
    <w:rsid w:val="0047505D"/>
    <w:rsid w:val="004750B5"/>
    <w:rsid w:val="00475DB7"/>
    <w:rsid w:val="004763D2"/>
    <w:rsid w:val="00476980"/>
    <w:rsid w:val="00476BEB"/>
    <w:rsid w:val="00483252"/>
    <w:rsid w:val="00483F0A"/>
    <w:rsid w:val="0048432E"/>
    <w:rsid w:val="004845BE"/>
    <w:rsid w:val="0048483C"/>
    <w:rsid w:val="0048505D"/>
    <w:rsid w:val="00487371"/>
    <w:rsid w:val="00487722"/>
    <w:rsid w:val="00490402"/>
    <w:rsid w:val="004919A5"/>
    <w:rsid w:val="00491CD0"/>
    <w:rsid w:val="00492D42"/>
    <w:rsid w:val="0049341F"/>
    <w:rsid w:val="004935E6"/>
    <w:rsid w:val="004941E1"/>
    <w:rsid w:val="00495CAC"/>
    <w:rsid w:val="0049644C"/>
    <w:rsid w:val="004969BB"/>
    <w:rsid w:val="004A07C4"/>
    <w:rsid w:val="004A0CF6"/>
    <w:rsid w:val="004A1F67"/>
    <w:rsid w:val="004A372E"/>
    <w:rsid w:val="004A445E"/>
    <w:rsid w:val="004A4CF5"/>
    <w:rsid w:val="004A5364"/>
    <w:rsid w:val="004A5A42"/>
    <w:rsid w:val="004A5CB4"/>
    <w:rsid w:val="004A608E"/>
    <w:rsid w:val="004A7882"/>
    <w:rsid w:val="004B1CF2"/>
    <w:rsid w:val="004B230B"/>
    <w:rsid w:val="004B2CA3"/>
    <w:rsid w:val="004B2F45"/>
    <w:rsid w:val="004B329D"/>
    <w:rsid w:val="004B3677"/>
    <w:rsid w:val="004B3B68"/>
    <w:rsid w:val="004B4354"/>
    <w:rsid w:val="004B5411"/>
    <w:rsid w:val="004B663F"/>
    <w:rsid w:val="004B66AA"/>
    <w:rsid w:val="004B68E5"/>
    <w:rsid w:val="004B7E5A"/>
    <w:rsid w:val="004B7F01"/>
    <w:rsid w:val="004C10F8"/>
    <w:rsid w:val="004C243B"/>
    <w:rsid w:val="004C28FB"/>
    <w:rsid w:val="004C3162"/>
    <w:rsid w:val="004C3DAA"/>
    <w:rsid w:val="004C4855"/>
    <w:rsid w:val="004C4EF8"/>
    <w:rsid w:val="004C4F15"/>
    <w:rsid w:val="004C50EE"/>
    <w:rsid w:val="004C59F2"/>
    <w:rsid w:val="004C5FF2"/>
    <w:rsid w:val="004C6DA3"/>
    <w:rsid w:val="004D1274"/>
    <w:rsid w:val="004D2CB3"/>
    <w:rsid w:val="004D48FF"/>
    <w:rsid w:val="004D4AF7"/>
    <w:rsid w:val="004D4F47"/>
    <w:rsid w:val="004D5CE2"/>
    <w:rsid w:val="004D6D20"/>
    <w:rsid w:val="004D719E"/>
    <w:rsid w:val="004E092A"/>
    <w:rsid w:val="004E1553"/>
    <w:rsid w:val="004E19D5"/>
    <w:rsid w:val="004E2691"/>
    <w:rsid w:val="004E2B33"/>
    <w:rsid w:val="004E34E0"/>
    <w:rsid w:val="004E4435"/>
    <w:rsid w:val="004E4575"/>
    <w:rsid w:val="004E4B2F"/>
    <w:rsid w:val="004E5D26"/>
    <w:rsid w:val="004E6FFF"/>
    <w:rsid w:val="004E779D"/>
    <w:rsid w:val="004F02BD"/>
    <w:rsid w:val="004F0DB4"/>
    <w:rsid w:val="004F15C3"/>
    <w:rsid w:val="004F3C21"/>
    <w:rsid w:val="004F6583"/>
    <w:rsid w:val="004F681C"/>
    <w:rsid w:val="004F6BF9"/>
    <w:rsid w:val="004F70CB"/>
    <w:rsid w:val="00500656"/>
    <w:rsid w:val="00501212"/>
    <w:rsid w:val="00501A6C"/>
    <w:rsid w:val="00501B45"/>
    <w:rsid w:val="00502E28"/>
    <w:rsid w:val="00503B57"/>
    <w:rsid w:val="00503CE3"/>
    <w:rsid w:val="005041B3"/>
    <w:rsid w:val="00505B6C"/>
    <w:rsid w:val="00506A4F"/>
    <w:rsid w:val="00507982"/>
    <w:rsid w:val="00510362"/>
    <w:rsid w:val="005106D6"/>
    <w:rsid w:val="005110FD"/>
    <w:rsid w:val="0051170F"/>
    <w:rsid w:val="00512979"/>
    <w:rsid w:val="0051351F"/>
    <w:rsid w:val="005136A6"/>
    <w:rsid w:val="005138EF"/>
    <w:rsid w:val="0051423C"/>
    <w:rsid w:val="00514999"/>
    <w:rsid w:val="00514EC4"/>
    <w:rsid w:val="00515ACC"/>
    <w:rsid w:val="00515E9C"/>
    <w:rsid w:val="00517072"/>
    <w:rsid w:val="00520120"/>
    <w:rsid w:val="00522089"/>
    <w:rsid w:val="00522BBD"/>
    <w:rsid w:val="00522D97"/>
    <w:rsid w:val="005267A5"/>
    <w:rsid w:val="005267DB"/>
    <w:rsid w:val="00526E9B"/>
    <w:rsid w:val="005274A8"/>
    <w:rsid w:val="005304A3"/>
    <w:rsid w:val="005308B7"/>
    <w:rsid w:val="0053167A"/>
    <w:rsid w:val="00532491"/>
    <w:rsid w:val="005324CC"/>
    <w:rsid w:val="00532B58"/>
    <w:rsid w:val="00533879"/>
    <w:rsid w:val="005339B5"/>
    <w:rsid w:val="0053401E"/>
    <w:rsid w:val="005341F2"/>
    <w:rsid w:val="0053578C"/>
    <w:rsid w:val="00537A3D"/>
    <w:rsid w:val="00537BE5"/>
    <w:rsid w:val="00537DB3"/>
    <w:rsid w:val="00540554"/>
    <w:rsid w:val="005407B0"/>
    <w:rsid w:val="00540AC1"/>
    <w:rsid w:val="00540D9C"/>
    <w:rsid w:val="00541789"/>
    <w:rsid w:val="0054680A"/>
    <w:rsid w:val="005468C0"/>
    <w:rsid w:val="005476E4"/>
    <w:rsid w:val="00553F3B"/>
    <w:rsid w:val="005556F2"/>
    <w:rsid w:val="00556D67"/>
    <w:rsid w:val="0055720C"/>
    <w:rsid w:val="00557731"/>
    <w:rsid w:val="00563094"/>
    <w:rsid w:val="00563272"/>
    <w:rsid w:val="005647BA"/>
    <w:rsid w:val="00565237"/>
    <w:rsid w:val="005652F6"/>
    <w:rsid w:val="005655CB"/>
    <w:rsid w:val="00565F3F"/>
    <w:rsid w:val="005679FB"/>
    <w:rsid w:val="00570930"/>
    <w:rsid w:val="00570945"/>
    <w:rsid w:val="00570CFB"/>
    <w:rsid w:val="0057103B"/>
    <w:rsid w:val="005739A8"/>
    <w:rsid w:val="00574213"/>
    <w:rsid w:val="005756BD"/>
    <w:rsid w:val="005765CA"/>
    <w:rsid w:val="00577225"/>
    <w:rsid w:val="0057776F"/>
    <w:rsid w:val="00577FDB"/>
    <w:rsid w:val="005800EC"/>
    <w:rsid w:val="0058041D"/>
    <w:rsid w:val="005806D1"/>
    <w:rsid w:val="00580EE2"/>
    <w:rsid w:val="005817D3"/>
    <w:rsid w:val="0058187E"/>
    <w:rsid w:val="0058197D"/>
    <w:rsid w:val="00582383"/>
    <w:rsid w:val="00583012"/>
    <w:rsid w:val="00584094"/>
    <w:rsid w:val="00584244"/>
    <w:rsid w:val="005846A8"/>
    <w:rsid w:val="0058470D"/>
    <w:rsid w:val="005851B7"/>
    <w:rsid w:val="00585317"/>
    <w:rsid w:val="005856DF"/>
    <w:rsid w:val="00585733"/>
    <w:rsid w:val="00587976"/>
    <w:rsid w:val="0059082D"/>
    <w:rsid w:val="00591016"/>
    <w:rsid w:val="00592D05"/>
    <w:rsid w:val="00594943"/>
    <w:rsid w:val="00595080"/>
    <w:rsid w:val="0059569D"/>
    <w:rsid w:val="00595C45"/>
    <w:rsid w:val="00596488"/>
    <w:rsid w:val="00596AE2"/>
    <w:rsid w:val="0059724B"/>
    <w:rsid w:val="005A1869"/>
    <w:rsid w:val="005A1D29"/>
    <w:rsid w:val="005A1DE6"/>
    <w:rsid w:val="005A2B1B"/>
    <w:rsid w:val="005A3EA6"/>
    <w:rsid w:val="005A4617"/>
    <w:rsid w:val="005A4993"/>
    <w:rsid w:val="005A52AD"/>
    <w:rsid w:val="005B0D2D"/>
    <w:rsid w:val="005B18F1"/>
    <w:rsid w:val="005B1BDB"/>
    <w:rsid w:val="005B4777"/>
    <w:rsid w:val="005B4F5A"/>
    <w:rsid w:val="005B55F4"/>
    <w:rsid w:val="005B7492"/>
    <w:rsid w:val="005B7727"/>
    <w:rsid w:val="005C0678"/>
    <w:rsid w:val="005C1C1E"/>
    <w:rsid w:val="005C2A23"/>
    <w:rsid w:val="005C2B41"/>
    <w:rsid w:val="005C2CBE"/>
    <w:rsid w:val="005C2F6C"/>
    <w:rsid w:val="005C3832"/>
    <w:rsid w:val="005C3A5B"/>
    <w:rsid w:val="005C4803"/>
    <w:rsid w:val="005C5CF3"/>
    <w:rsid w:val="005C605B"/>
    <w:rsid w:val="005C652D"/>
    <w:rsid w:val="005C75A4"/>
    <w:rsid w:val="005C7D2F"/>
    <w:rsid w:val="005D19EC"/>
    <w:rsid w:val="005D1EEA"/>
    <w:rsid w:val="005D217B"/>
    <w:rsid w:val="005D2594"/>
    <w:rsid w:val="005D2CF7"/>
    <w:rsid w:val="005D40DD"/>
    <w:rsid w:val="005D4974"/>
    <w:rsid w:val="005D5FAD"/>
    <w:rsid w:val="005D737F"/>
    <w:rsid w:val="005E0A3E"/>
    <w:rsid w:val="005E0E10"/>
    <w:rsid w:val="005E2109"/>
    <w:rsid w:val="005E27E9"/>
    <w:rsid w:val="005E3721"/>
    <w:rsid w:val="005E4F10"/>
    <w:rsid w:val="005E64DE"/>
    <w:rsid w:val="005E697C"/>
    <w:rsid w:val="005E700E"/>
    <w:rsid w:val="005E7082"/>
    <w:rsid w:val="005E7CA1"/>
    <w:rsid w:val="005F22BE"/>
    <w:rsid w:val="005F3020"/>
    <w:rsid w:val="005F400F"/>
    <w:rsid w:val="006010A9"/>
    <w:rsid w:val="006011F5"/>
    <w:rsid w:val="00601272"/>
    <w:rsid w:val="00601DE4"/>
    <w:rsid w:val="006028BE"/>
    <w:rsid w:val="00603A79"/>
    <w:rsid w:val="00604A24"/>
    <w:rsid w:val="006052CE"/>
    <w:rsid w:val="006055AD"/>
    <w:rsid w:val="00606EF6"/>
    <w:rsid w:val="00607778"/>
    <w:rsid w:val="0061048D"/>
    <w:rsid w:val="00610988"/>
    <w:rsid w:val="0061242C"/>
    <w:rsid w:val="00612B6D"/>
    <w:rsid w:val="00615EFA"/>
    <w:rsid w:val="006172F7"/>
    <w:rsid w:val="006226E6"/>
    <w:rsid w:val="006227F6"/>
    <w:rsid w:val="00622EEF"/>
    <w:rsid w:val="00622EF6"/>
    <w:rsid w:val="0062362B"/>
    <w:rsid w:val="006238ED"/>
    <w:rsid w:val="0062412F"/>
    <w:rsid w:val="006247C4"/>
    <w:rsid w:val="00625C74"/>
    <w:rsid w:val="0062645E"/>
    <w:rsid w:val="00630CD2"/>
    <w:rsid w:val="0063123C"/>
    <w:rsid w:val="006335A8"/>
    <w:rsid w:val="006341CB"/>
    <w:rsid w:val="00635515"/>
    <w:rsid w:val="00635F5C"/>
    <w:rsid w:val="00641459"/>
    <w:rsid w:val="006428BD"/>
    <w:rsid w:val="00642A69"/>
    <w:rsid w:val="00644A6D"/>
    <w:rsid w:val="00644E61"/>
    <w:rsid w:val="006451E5"/>
    <w:rsid w:val="0064556E"/>
    <w:rsid w:val="006457C8"/>
    <w:rsid w:val="00645F8B"/>
    <w:rsid w:val="0064621A"/>
    <w:rsid w:val="0064636C"/>
    <w:rsid w:val="006464D1"/>
    <w:rsid w:val="006477C4"/>
    <w:rsid w:val="00647C3E"/>
    <w:rsid w:val="00647E7A"/>
    <w:rsid w:val="00651F08"/>
    <w:rsid w:val="006527E9"/>
    <w:rsid w:val="00652DC7"/>
    <w:rsid w:val="00653DCD"/>
    <w:rsid w:val="00653FFD"/>
    <w:rsid w:val="00655DB3"/>
    <w:rsid w:val="006574CB"/>
    <w:rsid w:val="00657B76"/>
    <w:rsid w:val="006611DB"/>
    <w:rsid w:val="00661CF7"/>
    <w:rsid w:val="00661F26"/>
    <w:rsid w:val="00662CB8"/>
    <w:rsid w:val="006636ED"/>
    <w:rsid w:val="00663948"/>
    <w:rsid w:val="00663E18"/>
    <w:rsid w:val="00665367"/>
    <w:rsid w:val="006653EE"/>
    <w:rsid w:val="00665970"/>
    <w:rsid w:val="0066620B"/>
    <w:rsid w:val="00670290"/>
    <w:rsid w:val="006705E4"/>
    <w:rsid w:val="00670A68"/>
    <w:rsid w:val="006722CD"/>
    <w:rsid w:val="00672485"/>
    <w:rsid w:val="00674DB2"/>
    <w:rsid w:val="0067539D"/>
    <w:rsid w:val="00677151"/>
    <w:rsid w:val="00680FD4"/>
    <w:rsid w:val="0068160C"/>
    <w:rsid w:val="0068177A"/>
    <w:rsid w:val="006819A1"/>
    <w:rsid w:val="00682D3B"/>
    <w:rsid w:val="00684D0C"/>
    <w:rsid w:val="00685CFA"/>
    <w:rsid w:val="006869FE"/>
    <w:rsid w:val="00686D6E"/>
    <w:rsid w:val="00687647"/>
    <w:rsid w:val="00687A58"/>
    <w:rsid w:val="00687AAE"/>
    <w:rsid w:val="00691A14"/>
    <w:rsid w:val="00692AB1"/>
    <w:rsid w:val="00693153"/>
    <w:rsid w:val="006932D4"/>
    <w:rsid w:val="0069434A"/>
    <w:rsid w:val="006956A8"/>
    <w:rsid w:val="006973F2"/>
    <w:rsid w:val="0069752D"/>
    <w:rsid w:val="00697EF3"/>
    <w:rsid w:val="006A0A30"/>
    <w:rsid w:val="006A0E64"/>
    <w:rsid w:val="006A4123"/>
    <w:rsid w:val="006A49C7"/>
    <w:rsid w:val="006A4E01"/>
    <w:rsid w:val="006A54CA"/>
    <w:rsid w:val="006A72DD"/>
    <w:rsid w:val="006B03F4"/>
    <w:rsid w:val="006B07EC"/>
    <w:rsid w:val="006B14AC"/>
    <w:rsid w:val="006B1893"/>
    <w:rsid w:val="006B1D30"/>
    <w:rsid w:val="006B1D64"/>
    <w:rsid w:val="006B2451"/>
    <w:rsid w:val="006B3724"/>
    <w:rsid w:val="006B3AE8"/>
    <w:rsid w:val="006B5671"/>
    <w:rsid w:val="006B6EC6"/>
    <w:rsid w:val="006B6F3F"/>
    <w:rsid w:val="006B7F85"/>
    <w:rsid w:val="006C11BD"/>
    <w:rsid w:val="006C1480"/>
    <w:rsid w:val="006C2964"/>
    <w:rsid w:val="006C36D4"/>
    <w:rsid w:val="006C3B44"/>
    <w:rsid w:val="006C3C1E"/>
    <w:rsid w:val="006C42D3"/>
    <w:rsid w:val="006C5CF7"/>
    <w:rsid w:val="006C5D07"/>
    <w:rsid w:val="006C6F7D"/>
    <w:rsid w:val="006D0069"/>
    <w:rsid w:val="006D0172"/>
    <w:rsid w:val="006D095F"/>
    <w:rsid w:val="006D0A01"/>
    <w:rsid w:val="006D0CFB"/>
    <w:rsid w:val="006D10CB"/>
    <w:rsid w:val="006D14BE"/>
    <w:rsid w:val="006D1CD5"/>
    <w:rsid w:val="006D1D0F"/>
    <w:rsid w:val="006D22C2"/>
    <w:rsid w:val="006D27A0"/>
    <w:rsid w:val="006D31BB"/>
    <w:rsid w:val="006D31F3"/>
    <w:rsid w:val="006D36D6"/>
    <w:rsid w:val="006D4244"/>
    <w:rsid w:val="006D42A7"/>
    <w:rsid w:val="006D4334"/>
    <w:rsid w:val="006D47AF"/>
    <w:rsid w:val="006D4DA2"/>
    <w:rsid w:val="006D612A"/>
    <w:rsid w:val="006D76C8"/>
    <w:rsid w:val="006E05A7"/>
    <w:rsid w:val="006E164B"/>
    <w:rsid w:val="006E1C89"/>
    <w:rsid w:val="006E1E58"/>
    <w:rsid w:val="006E25E5"/>
    <w:rsid w:val="006E300E"/>
    <w:rsid w:val="006E439F"/>
    <w:rsid w:val="006E48D6"/>
    <w:rsid w:val="006E502A"/>
    <w:rsid w:val="006E53A1"/>
    <w:rsid w:val="006E572B"/>
    <w:rsid w:val="006E5F3D"/>
    <w:rsid w:val="006F0494"/>
    <w:rsid w:val="006F099D"/>
    <w:rsid w:val="006F0DBF"/>
    <w:rsid w:val="006F2CEB"/>
    <w:rsid w:val="006F43E7"/>
    <w:rsid w:val="006F485D"/>
    <w:rsid w:val="006F4886"/>
    <w:rsid w:val="006F4E4F"/>
    <w:rsid w:val="006F4F4F"/>
    <w:rsid w:val="006F4F8A"/>
    <w:rsid w:val="006F77BB"/>
    <w:rsid w:val="00701583"/>
    <w:rsid w:val="00701F19"/>
    <w:rsid w:val="007026CA"/>
    <w:rsid w:val="00702A88"/>
    <w:rsid w:val="0070342B"/>
    <w:rsid w:val="0070482E"/>
    <w:rsid w:val="00704D3F"/>
    <w:rsid w:val="007067C6"/>
    <w:rsid w:val="00706FD8"/>
    <w:rsid w:val="007072E2"/>
    <w:rsid w:val="00707C0F"/>
    <w:rsid w:val="007102CD"/>
    <w:rsid w:val="00710B49"/>
    <w:rsid w:val="00710EE3"/>
    <w:rsid w:val="00710F42"/>
    <w:rsid w:val="00711E13"/>
    <w:rsid w:val="00712065"/>
    <w:rsid w:val="0071291A"/>
    <w:rsid w:val="00712C85"/>
    <w:rsid w:val="007132EA"/>
    <w:rsid w:val="007139B3"/>
    <w:rsid w:val="007152B4"/>
    <w:rsid w:val="0071542E"/>
    <w:rsid w:val="00715FAD"/>
    <w:rsid w:val="00717D31"/>
    <w:rsid w:val="00720263"/>
    <w:rsid w:val="0072071D"/>
    <w:rsid w:val="00720A37"/>
    <w:rsid w:val="007219A7"/>
    <w:rsid w:val="007221D7"/>
    <w:rsid w:val="00722E92"/>
    <w:rsid w:val="00723277"/>
    <w:rsid w:val="007251FB"/>
    <w:rsid w:val="00725A3F"/>
    <w:rsid w:val="00725E4C"/>
    <w:rsid w:val="00727705"/>
    <w:rsid w:val="00731097"/>
    <w:rsid w:val="00731977"/>
    <w:rsid w:val="0073199F"/>
    <w:rsid w:val="007325CC"/>
    <w:rsid w:val="0073287B"/>
    <w:rsid w:val="00732ECD"/>
    <w:rsid w:val="0073472C"/>
    <w:rsid w:val="00735177"/>
    <w:rsid w:val="007354CC"/>
    <w:rsid w:val="007364C6"/>
    <w:rsid w:val="0073655C"/>
    <w:rsid w:val="00736DD0"/>
    <w:rsid w:val="00736FA8"/>
    <w:rsid w:val="0073725E"/>
    <w:rsid w:val="0073731D"/>
    <w:rsid w:val="00737DC8"/>
    <w:rsid w:val="007401C7"/>
    <w:rsid w:val="0074044C"/>
    <w:rsid w:val="007404A3"/>
    <w:rsid w:val="00740916"/>
    <w:rsid w:val="00740DB2"/>
    <w:rsid w:val="007417D7"/>
    <w:rsid w:val="00741AE1"/>
    <w:rsid w:val="0074243B"/>
    <w:rsid w:val="00742C6E"/>
    <w:rsid w:val="007430F3"/>
    <w:rsid w:val="00745BB8"/>
    <w:rsid w:val="007465B6"/>
    <w:rsid w:val="007473B9"/>
    <w:rsid w:val="00747B23"/>
    <w:rsid w:val="00751176"/>
    <w:rsid w:val="00753240"/>
    <w:rsid w:val="00753474"/>
    <w:rsid w:val="00753950"/>
    <w:rsid w:val="007544F1"/>
    <w:rsid w:val="00754CEF"/>
    <w:rsid w:val="00754D18"/>
    <w:rsid w:val="00754DB9"/>
    <w:rsid w:val="0075734C"/>
    <w:rsid w:val="007576A9"/>
    <w:rsid w:val="0076028A"/>
    <w:rsid w:val="0076060A"/>
    <w:rsid w:val="0076074F"/>
    <w:rsid w:val="00760FFD"/>
    <w:rsid w:val="007611EF"/>
    <w:rsid w:val="00761530"/>
    <w:rsid w:val="00761CE6"/>
    <w:rsid w:val="0076266E"/>
    <w:rsid w:val="0076285A"/>
    <w:rsid w:val="00762931"/>
    <w:rsid w:val="00762CDE"/>
    <w:rsid w:val="00763311"/>
    <w:rsid w:val="00763DB9"/>
    <w:rsid w:val="00764499"/>
    <w:rsid w:val="00765197"/>
    <w:rsid w:val="007653A2"/>
    <w:rsid w:val="007663A8"/>
    <w:rsid w:val="0076691E"/>
    <w:rsid w:val="00766DA8"/>
    <w:rsid w:val="00770D5A"/>
    <w:rsid w:val="00770F77"/>
    <w:rsid w:val="00772ECA"/>
    <w:rsid w:val="007731CB"/>
    <w:rsid w:val="00773D95"/>
    <w:rsid w:val="00774C78"/>
    <w:rsid w:val="00774D3B"/>
    <w:rsid w:val="0077548E"/>
    <w:rsid w:val="00775571"/>
    <w:rsid w:val="00775599"/>
    <w:rsid w:val="007755D4"/>
    <w:rsid w:val="00776158"/>
    <w:rsid w:val="0077632A"/>
    <w:rsid w:val="0078088B"/>
    <w:rsid w:val="00780EDC"/>
    <w:rsid w:val="0078132E"/>
    <w:rsid w:val="00781995"/>
    <w:rsid w:val="00781BB4"/>
    <w:rsid w:val="00781BC7"/>
    <w:rsid w:val="0078307B"/>
    <w:rsid w:val="0078471B"/>
    <w:rsid w:val="007860C3"/>
    <w:rsid w:val="00787028"/>
    <w:rsid w:val="00787B4A"/>
    <w:rsid w:val="00790248"/>
    <w:rsid w:val="00790286"/>
    <w:rsid w:val="00790991"/>
    <w:rsid w:val="00791EF3"/>
    <w:rsid w:val="0079306D"/>
    <w:rsid w:val="00793156"/>
    <w:rsid w:val="007932BB"/>
    <w:rsid w:val="00793566"/>
    <w:rsid w:val="007940CF"/>
    <w:rsid w:val="00794E18"/>
    <w:rsid w:val="00794ECF"/>
    <w:rsid w:val="007965A3"/>
    <w:rsid w:val="007977CC"/>
    <w:rsid w:val="00797AE2"/>
    <w:rsid w:val="007A0072"/>
    <w:rsid w:val="007A012E"/>
    <w:rsid w:val="007A1057"/>
    <w:rsid w:val="007A1F9C"/>
    <w:rsid w:val="007A4ED5"/>
    <w:rsid w:val="007A500F"/>
    <w:rsid w:val="007A5706"/>
    <w:rsid w:val="007A5808"/>
    <w:rsid w:val="007A5BE7"/>
    <w:rsid w:val="007A642D"/>
    <w:rsid w:val="007A6E0E"/>
    <w:rsid w:val="007A7244"/>
    <w:rsid w:val="007B0ECB"/>
    <w:rsid w:val="007B0F9D"/>
    <w:rsid w:val="007B1D43"/>
    <w:rsid w:val="007B214B"/>
    <w:rsid w:val="007B2DBF"/>
    <w:rsid w:val="007B42A3"/>
    <w:rsid w:val="007B49AE"/>
    <w:rsid w:val="007B4C16"/>
    <w:rsid w:val="007B54A5"/>
    <w:rsid w:val="007B5624"/>
    <w:rsid w:val="007B6482"/>
    <w:rsid w:val="007C001B"/>
    <w:rsid w:val="007C09E5"/>
    <w:rsid w:val="007C1028"/>
    <w:rsid w:val="007C2338"/>
    <w:rsid w:val="007C34A0"/>
    <w:rsid w:val="007C36D3"/>
    <w:rsid w:val="007C4609"/>
    <w:rsid w:val="007C4CE6"/>
    <w:rsid w:val="007C4D84"/>
    <w:rsid w:val="007C4DF3"/>
    <w:rsid w:val="007C5856"/>
    <w:rsid w:val="007C697F"/>
    <w:rsid w:val="007C7355"/>
    <w:rsid w:val="007C73B1"/>
    <w:rsid w:val="007C7689"/>
    <w:rsid w:val="007C78B9"/>
    <w:rsid w:val="007C7ACE"/>
    <w:rsid w:val="007C7D71"/>
    <w:rsid w:val="007C7D96"/>
    <w:rsid w:val="007D0500"/>
    <w:rsid w:val="007D0C44"/>
    <w:rsid w:val="007D2A28"/>
    <w:rsid w:val="007D41F9"/>
    <w:rsid w:val="007D47A2"/>
    <w:rsid w:val="007D5365"/>
    <w:rsid w:val="007D6D46"/>
    <w:rsid w:val="007D6E17"/>
    <w:rsid w:val="007D71D3"/>
    <w:rsid w:val="007D7D39"/>
    <w:rsid w:val="007E0EEC"/>
    <w:rsid w:val="007E32BB"/>
    <w:rsid w:val="007E4049"/>
    <w:rsid w:val="007E4EB3"/>
    <w:rsid w:val="007E500D"/>
    <w:rsid w:val="007E56AA"/>
    <w:rsid w:val="007E5A51"/>
    <w:rsid w:val="007E6A20"/>
    <w:rsid w:val="007E79D5"/>
    <w:rsid w:val="007F021F"/>
    <w:rsid w:val="007F0841"/>
    <w:rsid w:val="007F11CA"/>
    <w:rsid w:val="007F13C5"/>
    <w:rsid w:val="007F13EE"/>
    <w:rsid w:val="007F1838"/>
    <w:rsid w:val="007F1B73"/>
    <w:rsid w:val="007F24F2"/>
    <w:rsid w:val="007F27C1"/>
    <w:rsid w:val="007F2A3B"/>
    <w:rsid w:val="007F2D32"/>
    <w:rsid w:val="007F4079"/>
    <w:rsid w:val="007F4BD4"/>
    <w:rsid w:val="007F66D8"/>
    <w:rsid w:val="007F675A"/>
    <w:rsid w:val="007F7A01"/>
    <w:rsid w:val="007F7D8E"/>
    <w:rsid w:val="0080085C"/>
    <w:rsid w:val="008008FF"/>
    <w:rsid w:val="00800B27"/>
    <w:rsid w:val="00800CFE"/>
    <w:rsid w:val="008013FC"/>
    <w:rsid w:val="008017E9"/>
    <w:rsid w:val="00801BC0"/>
    <w:rsid w:val="008022B1"/>
    <w:rsid w:val="00802461"/>
    <w:rsid w:val="00802AD1"/>
    <w:rsid w:val="00802F13"/>
    <w:rsid w:val="00802F53"/>
    <w:rsid w:val="0080356A"/>
    <w:rsid w:val="00803901"/>
    <w:rsid w:val="0080512B"/>
    <w:rsid w:val="0080577E"/>
    <w:rsid w:val="0080660B"/>
    <w:rsid w:val="00811327"/>
    <w:rsid w:val="008118BD"/>
    <w:rsid w:val="00814AE0"/>
    <w:rsid w:val="0081522A"/>
    <w:rsid w:val="00815265"/>
    <w:rsid w:val="008153D0"/>
    <w:rsid w:val="008154C5"/>
    <w:rsid w:val="00816388"/>
    <w:rsid w:val="00817B26"/>
    <w:rsid w:val="00820174"/>
    <w:rsid w:val="00820494"/>
    <w:rsid w:val="0082049A"/>
    <w:rsid w:val="00822686"/>
    <w:rsid w:val="00822A1E"/>
    <w:rsid w:val="00823AD4"/>
    <w:rsid w:val="00823D58"/>
    <w:rsid w:val="00824A4D"/>
    <w:rsid w:val="00824D34"/>
    <w:rsid w:val="00826DD9"/>
    <w:rsid w:val="00827056"/>
    <w:rsid w:val="0082745F"/>
    <w:rsid w:val="008275CC"/>
    <w:rsid w:val="0083250E"/>
    <w:rsid w:val="00832563"/>
    <w:rsid w:val="00832BBB"/>
    <w:rsid w:val="00833BFF"/>
    <w:rsid w:val="00833FB0"/>
    <w:rsid w:val="00834447"/>
    <w:rsid w:val="008349AB"/>
    <w:rsid w:val="00834C57"/>
    <w:rsid w:val="00834E89"/>
    <w:rsid w:val="008369B1"/>
    <w:rsid w:val="00837EA4"/>
    <w:rsid w:val="0084067A"/>
    <w:rsid w:val="00841796"/>
    <w:rsid w:val="0084187D"/>
    <w:rsid w:val="00842430"/>
    <w:rsid w:val="00842533"/>
    <w:rsid w:val="00843485"/>
    <w:rsid w:val="008436C7"/>
    <w:rsid w:val="00843B06"/>
    <w:rsid w:val="00844D2C"/>
    <w:rsid w:val="0084618E"/>
    <w:rsid w:val="008469C7"/>
    <w:rsid w:val="00846AD5"/>
    <w:rsid w:val="00846E2D"/>
    <w:rsid w:val="008477D0"/>
    <w:rsid w:val="00847A33"/>
    <w:rsid w:val="00847FAE"/>
    <w:rsid w:val="0085097D"/>
    <w:rsid w:val="008509F7"/>
    <w:rsid w:val="00851279"/>
    <w:rsid w:val="008519BC"/>
    <w:rsid w:val="0085219B"/>
    <w:rsid w:val="00852287"/>
    <w:rsid w:val="008526FC"/>
    <w:rsid w:val="00852D93"/>
    <w:rsid w:val="00853091"/>
    <w:rsid w:val="00854A4B"/>
    <w:rsid w:val="00854E06"/>
    <w:rsid w:val="00856799"/>
    <w:rsid w:val="00856840"/>
    <w:rsid w:val="00856E8A"/>
    <w:rsid w:val="00857953"/>
    <w:rsid w:val="00857E73"/>
    <w:rsid w:val="00861384"/>
    <w:rsid w:val="00862D83"/>
    <w:rsid w:val="00863B20"/>
    <w:rsid w:val="00863F2E"/>
    <w:rsid w:val="008640F2"/>
    <w:rsid w:val="00864979"/>
    <w:rsid w:val="00864D30"/>
    <w:rsid w:val="00864ED1"/>
    <w:rsid w:val="00865F0D"/>
    <w:rsid w:val="00865F41"/>
    <w:rsid w:val="00866AEB"/>
    <w:rsid w:val="00866B3A"/>
    <w:rsid w:val="0086738A"/>
    <w:rsid w:val="0087023D"/>
    <w:rsid w:val="0087080E"/>
    <w:rsid w:val="00873BEF"/>
    <w:rsid w:val="00873EA2"/>
    <w:rsid w:val="00874183"/>
    <w:rsid w:val="00874BA5"/>
    <w:rsid w:val="0087594D"/>
    <w:rsid w:val="00875AD1"/>
    <w:rsid w:val="0087652D"/>
    <w:rsid w:val="00880857"/>
    <w:rsid w:val="008808DC"/>
    <w:rsid w:val="00880E96"/>
    <w:rsid w:val="0088122D"/>
    <w:rsid w:val="008826CD"/>
    <w:rsid w:val="00882944"/>
    <w:rsid w:val="00882ACE"/>
    <w:rsid w:val="00884A05"/>
    <w:rsid w:val="008862AA"/>
    <w:rsid w:val="00887A57"/>
    <w:rsid w:val="00891F03"/>
    <w:rsid w:val="0089570D"/>
    <w:rsid w:val="00896820"/>
    <w:rsid w:val="00897AF4"/>
    <w:rsid w:val="008A03A4"/>
    <w:rsid w:val="008A04CB"/>
    <w:rsid w:val="008A1CB6"/>
    <w:rsid w:val="008A1D3A"/>
    <w:rsid w:val="008A1FB9"/>
    <w:rsid w:val="008A2BE0"/>
    <w:rsid w:val="008A3A34"/>
    <w:rsid w:val="008A3A91"/>
    <w:rsid w:val="008A4F00"/>
    <w:rsid w:val="008B00D7"/>
    <w:rsid w:val="008B087B"/>
    <w:rsid w:val="008B0A56"/>
    <w:rsid w:val="008B10E1"/>
    <w:rsid w:val="008B19DE"/>
    <w:rsid w:val="008B216E"/>
    <w:rsid w:val="008B4894"/>
    <w:rsid w:val="008B4DA5"/>
    <w:rsid w:val="008B4E96"/>
    <w:rsid w:val="008B57C4"/>
    <w:rsid w:val="008B6FD9"/>
    <w:rsid w:val="008B78A4"/>
    <w:rsid w:val="008C164C"/>
    <w:rsid w:val="008C22DF"/>
    <w:rsid w:val="008C39E2"/>
    <w:rsid w:val="008C6D62"/>
    <w:rsid w:val="008C7C2A"/>
    <w:rsid w:val="008D0807"/>
    <w:rsid w:val="008D1BEE"/>
    <w:rsid w:val="008D26E4"/>
    <w:rsid w:val="008D28DA"/>
    <w:rsid w:val="008D2E03"/>
    <w:rsid w:val="008D49A7"/>
    <w:rsid w:val="008D5245"/>
    <w:rsid w:val="008D64FB"/>
    <w:rsid w:val="008D6E5F"/>
    <w:rsid w:val="008D6EB8"/>
    <w:rsid w:val="008D6F48"/>
    <w:rsid w:val="008D772D"/>
    <w:rsid w:val="008E0828"/>
    <w:rsid w:val="008E1CB8"/>
    <w:rsid w:val="008E254D"/>
    <w:rsid w:val="008E2E41"/>
    <w:rsid w:val="008E348E"/>
    <w:rsid w:val="008E359C"/>
    <w:rsid w:val="008E4027"/>
    <w:rsid w:val="008E4743"/>
    <w:rsid w:val="008E4A4F"/>
    <w:rsid w:val="008E4FEA"/>
    <w:rsid w:val="008E577C"/>
    <w:rsid w:val="008E5E17"/>
    <w:rsid w:val="008E7BDF"/>
    <w:rsid w:val="008F087D"/>
    <w:rsid w:val="008F1477"/>
    <w:rsid w:val="008F164E"/>
    <w:rsid w:val="008F1BB2"/>
    <w:rsid w:val="008F1E94"/>
    <w:rsid w:val="008F20B6"/>
    <w:rsid w:val="008F2CD7"/>
    <w:rsid w:val="008F3239"/>
    <w:rsid w:val="008F3CB5"/>
    <w:rsid w:val="008F5A15"/>
    <w:rsid w:val="008F6203"/>
    <w:rsid w:val="008F694D"/>
    <w:rsid w:val="008F7228"/>
    <w:rsid w:val="008F72B5"/>
    <w:rsid w:val="0090005D"/>
    <w:rsid w:val="0090122B"/>
    <w:rsid w:val="00901363"/>
    <w:rsid w:val="00901DF2"/>
    <w:rsid w:val="00902984"/>
    <w:rsid w:val="009043E2"/>
    <w:rsid w:val="009044E6"/>
    <w:rsid w:val="009045E4"/>
    <w:rsid w:val="009048E8"/>
    <w:rsid w:val="0090514D"/>
    <w:rsid w:val="00905394"/>
    <w:rsid w:val="00905DF9"/>
    <w:rsid w:val="009068A6"/>
    <w:rsid w:val="0090711D"/>
    <w:rsid w:val="009076C6"/>
    <w:rsid w:val="00907D42"/>
    <w:rsid w:val="00910A22"/>
    <w:rsid w:val="00911316"/>
    <w:rsid w:val="00911982"/>
    <w:rsid w:val="00911D00"/>
    <w:rsid w:val="009139F4"/>
    <w:rsid w:val="00914D8C"/>
    <w:rsid w:val="00914DF4"/>
    <w:rsid w:val="009158F6"/>
    <w:rsid w:val="009177E8"/>
    <w:rsid w:val="00920470"/>
    <w:rsid w:val="00921D00"/>
    <w:rsid w:val="00922A7F"/>
    <w:rsid w:val="009232AB"/>
    <w:rsid w:val="009233E4"/>
    <w:rsid w:val="00923CB8"/>
    <w:rsid w:val="009240FB"/>
    <w:rsid w:val="0092481D"/>
    <w:rsid w:val="00924870"/>
    <w:rsid w:val="00925A16"/>
    <w:rsid w:val="009262E1"/>
    <w:rsid w:val="00926D48"/>
    <w:rsid w:val="00927EAF"/>
    <w:rsid w:val="009316B0"/>
    <w:rsid w:val="009326D8"/>
    <w:rsid w:val="009328F5"/>
    <w:rsid w:val="009329FB"/>
    <w:rsid w:val="0093304B"/>
    <w:rsid w:val="009334B6"/>
    <w:rsid w:val="0093386F"/>
    <w:rsid w:val="00933CE4"/>
    <w:rsid w:val="00934654"/>
    <w:rsid w:val="00934D66"/>
    <w:rsid w:val="00934F74"/>
    <w:rsid w:val="00935041"/>
    <w:rsid w:val="00935EA0"/>
    <w:rsid w:val="009368CA"/>
    <w:rsid w:val="00936A43"/>
    <w:rsid w:val="00937137"/>
    <w:rsid w:val="009406EA"/>
    <w:rsid w:val="00940F1E"/>
    <w:rsid w:val="00941035"/>
    <w:rsid w:val="0094243F"/>
    <w:rsid w:val="0094518F"/>
    <w:rsid w:val="009457D3"/>
    <w:rsid w:val="0094706B"/>
    <w:rsid w:val="00947F01"/>
    <w:rsid w:val="00950158"/>
    <w:rsid w:val="00950A5D"/>
    <w:rsid w:val="009537D6"/>
    <w:rsid w:val="009541E6"/>
    <w:rsid w:val="00954896"/>
    <w:rsid w:val="00954BD7"/>
    <w:rsid w:val="00954F65"/>
    <w:rsid w:val="00956276"/>
    <w:rsid w:val="00957570"/>
    <w:rsid w:val="009623F3"/>
    <w:rsid w:val="00962901"/>
    <w:rsid w:val="009643FC"/>
    <w:rsid w:val="00964543"/>
    <w:rsid w:val="00964BC8"/>
    <w:rsid w:val="00966F50"/>
    <w:rsid w:val="00967582"/>
    <w:rsid w:val="00971A3A"/>
    <w:rsid w:val="009728C6"/>
    <w:rsid w:val="0097347A"/>
    <w:rsid w:val="00973658"/>
    <w:rsid w:val="00973EC5"/>
    <w:rsid w:val="00974734"/>
    <w:rsid w:val="00974D7D"/>
    <w:rsid w:val="00975AE7"/>
    <w:rsid w:val="0097624A"/>
    <w:rsid w:val="00976A23"/>
    <w:rsid w:val="0097727A"/>
    <w:rsid w:val="0098242C"/>
    <w:rsid w:val="009835E3"/>
    <w:rsid w:val="0098377D"/>
    <w:rsid w:val="009843A7"/>
    <w:rsid w:val="00984680"/>
    <w:rsid w:val="0098482C"/>
    <w:rsid w:val="009849F0"/>
    <w:rsid w:val="009859E9"/>
    <w:rsid w:val="009865CE"/>
    <w:rsid w:val="009872F0"/>
    <w:rsid w:val="00987476"/>
    <w:rsid w:val="0098767A"/>
    <w:rsid w:val="00987B75"/>
    <w:rsid w:val="00987D58"/>
    <w:rsid w:val="00987FF7"/>
    <w:rsid w:val="00990325"/>
    <w:rsid w:val="00992E03"/>
    <w:rsid w:val="00992E17"/>
    <w:rsid w:val="00994305"/>
    <w:rsid w:val="009962F3"/>
    <w:rsid w:val="009969D8"/>
    <w:rsid w:val="009969E9"/>
    <w:rsid w:val="00996DCB"/>
    <w:rsid w:val="00996E4F"/>
    <w:rsid w:val="00997959"/>
    <w:rsid w:val="009A012D"/>
    <w:rsid w:val="009A07DF"/>
    <w:rsid w:val="009A0EC5"/>
    <w:rsid w:val="009A1872"/>
    <w:rsid w:val="009A230F"/>
    <w:rsid w:val="009A335D"/>
    <w:rsid w:val="009A3BE0"/>
    <w:rsid w:val="009A5A01"/>
    <w:rsid w:val="009A5A64"/>
    <w:rsid w:val="009A5CA9"/>
    <w:rsid w:val="009A5DB6"/>
    <w:rsid w:val="009A72C3"/>
    <w:rsid w:val="009A75DD"/>
    <w:rsid w:val="009B06A1"/>
    <w:rsid w:val="009B1422"/>
    <w:rsid w:val="009B14C7"/>
    <w:rsid w:val="009B2814"/>
    <w:rsid w:val="009B3C14"/>
    <w:rsid w:val="009B4C63"/>
    <w:rsid w:val="009B5B10"/>
    <w:rsid w:val="009B5FA1"/>
    <w:rsid w:val="009B69F6"/>
    <w:rsid w:val="009B78F6"/>
    <w:rsid w:val="009B7A80"/>
    <w:rsid w:val="009C331A"/>
    <w:rsid w:val="009C367A"/>
    <w:rsid w:val="009C5262"/>
    <w:rsid w:val="009C5C04"/>
    <w:rsid w:val="009C7DF6"/>
    <w:rsid w:val="009D01B1"/>
    <w:rsid w:val="009D0E51"/>
    <w:rsid w:val="009D130D"/>
    <w:rsid w:val="009D1BB6"/>
    <w:rsid w:val="009D1EFC"/>
    <w:rsid w:val="009D1F1E"/>
    <w:rsid w:val="009D2308"/>
    <w:rsid w:val="009D43B3"/>
    <w:rsid w:val="009D49E9"/>
    <w:rsid w:val="009D4A05"/>
    <w:rsid w:val="009D5ADD"/>
    <w:rsid w:val="009D61C0"/>
    <w:rsid w:val="009D6260"/>
    <w:rsid w:val="009D6D55"/>
    <w:rsid w:val="009D797C"/>
    <w:rsid w:val="009E0B54"/>
    <w:rsid w:val="009E1A8F"/>
    <w:rsid w:val="009E2638"/>
    <w:rsid w:val="009E2A26"/>
    <w:rsid w:val="009E2F29"/>
    <w:rsid w:val="009E380B"/>
    <w:rsid w:val="009E46B3"/>
    <w:rsid w:val="009E58C0"/>
    <w:rsid w:val="009E5AF5"/>
    <w:rsid w:val="009E6F3C"/>
    <w:rsid w:val="009F0060"/>
    <w:rsid w:val="009F00FA"/>
    <w:rsid w:val="009F0A24"/>
    <w:rsid w:val="009F165A"/>
    <w:rsid w:val="009F26D2"/>
    <w:rsid w:val="009F2855"/>
    <w:rsid w:val="009F2C25"/>
    <w:rsid w:val="009F3F89"/>
    <w:rsid w:val="009F496D"/>
    <w:rsid w:val="009F4B89"/>
    <w:rsid w:val="009F5B2B"/>
    <w:rsid w:val="009F5BF8"/>
    <w:rsid w:val="009F6098"/>
    <w:rsid w:val="00A000C7"/>
    <w:rsid w:val="00A00C39"/>
    <w:rsid w:val="00A00C9D"/>
    <w:rsid w:val="00A01880"/>
    <w:rsid w:val="00A01FE7"/>
    <w:rsid w:val="00A0328B"/>
    <w:rsid w:val="00A033CC"/>
    <w:rsid w:val="00A033D7"/>
    <w:rsid w:val="00A03C39"/>
    <w:rsid w:val="00A04400"/>
    <w:rsid w:val="00A04401"/>
    <w:rsid w:val="00A05F2F"/>
    <w:rsid w:val="00A067C9"/>
    <w:rsid w:val="00A10204"/>
    <w:rsid w:val="00A10261"/>
    <w:rsid w:val="00A10EB8"/>
    <w:rsid w:val="00A12859"/>
    <w:rsid w:val="00A12EA4"/>
    <w:rsid w:val="00A13A52"/>
    <w:rsid w:val="00A13FEE"/>
    <w:rsid w:val="00A14234"/>
    <w:rsid w:val="00A15581"/>
    <w:rsid w:val="00A158D8"/>
    <w:rsid w:val="00A16942"/>
    <w:rsid w:val="00A170B8"/>
    <w:rsid w:val="00A20E4D"/>
    <w:rsid w:val="00A20F8C"/>
    <w:rsid w:val="00A21245"/>
    <w:rsid w:val="00A21FA9"/>
    <w:rsid w:val="00A23CF9"/>
    <w:rsid w:val="00A24022"/>
    <w:rsid w:val="00A24BB0"/>
    <w:rsid w:val="00A250A2"/>
    <w:rsid w:val="00A2526C"/>
    <w:rsid w:val="00A26192"/>
    <w:rsid w:val="00A26794"/>
    <w:rsid w:val="00A26F24"/>
    <w:rsid w:val="00A3175F"/>
    <w:rsid w:val="00A333E4"/>
    <w:rsid w:val="00A34301"/>
    <w:rsid w:val="00A34471"/>
    <w:rsid w:val="00A348DE"/>
    <w:rsid w:val="00A35D42"/>
    <w:rsid w:val="00A35D9A"/>
    <w:rsid w:val="00A37A42"/>
    <w:rsid w:val="00A40639"/>
    <w:rsid w:val="00A40CA7"/>
    <w:rsid w:val="00A414C6"/>
    <w:rsid w:val="00A41F5A"/>
    <w:rsid w:val="00A43365"/>
    <w:rsid w:val="00A43447"/>
    <w:rsid w:val="00A43B72"/>
    <w:rsid w:val="00A44F44"/>
    <w:rsid w:val="00A456B4"/>
    <w:rsid w:val="00A47DA5"/>
    <w:rsid w:val="00A50D4B"/>
    <w:rsid w:val="00A5157F"/>
    <w:rsid w:val="00A54327"/>
    <w:rsid w:val="00A55E06"/>
    <w:rsid w:val="00A56158"/>
    <w:rsid w:val="00A561EA"/>
    <w:rsid w:val="00A562AE"/>
    <w:rsid w:val="00A602CC"/>
    <w:rsid w:val="00A60DAE"/>
    <w:rsid w:val="00A6117B"/>
    <w:rsid w:val="00A6226E"/>
    <w:rsid w:val="00A6252D"/>
    <w:rsid w:val="00A62FC2"/>
    <w:rsid w:val="00A637E3"/>
    <w:rsid w:val="00A6496A"/>
    <w:rsid w:val="00A65148"/>
    <w:rsid w:val="00A65A8E"/>
    <w:rsid w:val="00A66DB6"/>
    <w:rsid w:val="00A67C90"/>
    <w:rsid w:val="00A67E76"/>
    <w:rsid w:val="00A70508"/>
    <w:rsid w:val="00A70F58"/>
    <w:rsid w:val="00A71229"/>
    <w:rsid w:val="00A718A4"/>
    <w:rsid w:val="00A72CC3"/>
    <w:rsid w:val="00A74F6A"/>
    <w:rsid w:val="00A75A1B"/>
    <w:rsid w:val="00A77A89"/>
    <w:rsid w:val="00A77BD3"/>
    <w:rsid w:val="00A810C2"/>
    <w:rsid w:val="00A816A4"/>
    <w:rsid w:val="00A81AE7"/>
    <w:rsid w:val="00A8228E"/>
    <w:rsid w:val="00A82A55"/>
    <w:rsid w:val="00A82C13"/>
    <w:rsid w:val="00A82C3F"/>
    <w:rsid w:val="00A83282"/>
    <w:rsid w:val="00A833A9"/>
    <w:rsid w:val="00A84775"/>
    <w:rsid w:val="00A84B41"/>
    <w:rsid w:val="00A85A87"/>
    <w:rsid w:val="00A869CE"/>
    <w:rsid w:val="00A875E8"/>
    <w:rsid w:val="00A8797E"/>
    <w:rsid w:val="00A91567"/>
    <w:rsid w:val="00A91D0E"/>
    <w:rsid w:val="00A92221"/>
    <w:rsid w:val="00A93B0C"/>
    <w:rsid w:val="00A9403A"/>
    <w:rsid w:val="00A95D3E"/>
    <w:rsid w:val="00A96247"/>
    <w:rsid w:val="00A96D71"/>
    <w:rsid w:val="00AA09CB"/>
    <w:rsid w:val="00AA1A16"/>
    <w:rsid w:val="00AA2C58"/>
    <w:rsid w:val="00AA3474"/>
    <w:rsid w:val="00AA5FE6"/>
    <w:rsid w:val="00AA6FA0"/>
    <w:rsid w:val="00AA7B2C"/>
    <w:rsid w:val="00AB0815"/>
    <w:rsid w:val="00AB089A"/>
    <w:rsid w:val="00AB1165"/>
    <w:rsid w:val="00AB1ABF"/>
    <w:rsid w:val="00AB221A"/>
    <w:rsid w:val="00AB2A9C"/>
    <w:rsid w:val="00AB30D3"/>
    <w:rsid w:val="00AB40CC"/>
    <w:rsid w:val="00AB4706"/>
    <w:rsid w:val="00AB4EB6"/>
    <w:rsid w:val="00AB5009"/>
    <w:rsid w:val="00AB53BB"/>
    <w:rsid w:val="00AB57AC"/>
    <w:rsid w:val="00AB5A1E"/>
    <w:rsid w:val="00AB62E7"/>
    <w:rsid w:val="00AC01FC"/>
    <w:rsid w:val="00AC08FA"/>
    <w:rsid w:val="00AC0AE8"/>
    <w:rsid w:val="00AC13E8"/>
    <w:rsid w:val="00AC1A47"/>
    <w:rsid w:val="00AC2418"/>
    <w:rsid w:val="00AC30C6"/>
    <w:rsid w:val="00AC513A"/>
    <w:rsid w:val="00AC58C3"/>
    <w:rsid w:val="00AC5DD6"/>
    <w:rsid w:val="00AC7CE8"/>
    <w:rsid w:val="00AD25DD"/>
    <w:rsid w:val="00AD26E0"/>
    <w:rsid w:val="00AD26EB"/>
    <w:rsid w:val="00AD3CAD"/>
    <w:rsid w:val="00AD4663"/>
    <w:rsid w:val="00AD49F2"/>
    <w:rsid w:val="00AD58A2"/>
    <w:rsid w:val="00AD5F6B"/>
    <w:rsid w:val="00AD7E6C"/>
    <w:rsid w:val="00AE1223"/>
    <w:rsid w:val="00AE300A"/>
    <w:rsid w:val="00AE38A7"/>
    <w:rsid w:val="00AE3A6A"/>
    <w:rsid w:val="00AE3EA9"/>
    <w:rsid w:val="00AE4762"/>
    <w:rsid w:val="00AE4B52"/>
    <w:rsid w:val="00AE6AAA"/>
    <w:rsid w:val="00AE73A5"/>
    <w:rsid w:val="00AF1855"/>
    <w:rsid w:val="00AF330C"/>
    <w:rsid w:val="00AF39F3"/>
    <w:rsid w:val="00AF4F1A"/>
    <w:rsid w:val="00AF5714"/>
    <w:rsid w:val="00AF5B82"/>
    <w:rsid w:val="00AF7024"/>
    <w:rsid w:val="00AF787D"/>
    <w:rsid w:val="00B004E9"/>
    <w:rsid w:val="00B00959"/>
    <w:rsid w:val="00B02902"/>
    <w:rsid w:val="00B0298D"/>
    <w:rsid w:val="00B03717"/>
    <w:rsid w:val="00B03CBA"/>
    <w:rsid w:val="00B04255"/>
    <w:rsid w:val="00B051EB"/>
    <w:rsid w:val="00B0628F"/>
    <w:rsid w:val="00B06863"/>
    <w:rsid w:val="00B110E4"/>
    <w:rsid w:val="00B12369"/>
    <w:rsid w:val="00B131A5"/>
    <w:rsid w:val="00B13237"/>
    <w:rsid w:val="00B132F8"/>
    <w:rsid w:val="00B139CD"/>
    <w:rsid w:val="00B14765"/>
    <w:rsid w:val="00B15068"/>
    <w:rsid w:val="00B15526"/>
    <w:rsid w:val="00B15BE2"/>
    <w:rsid w:val="00B15F25"/>
    <w:rsid w:val="00B15F2F"/>
    <w:rsid w:val="00B164BC"/>
    <w:rsid w:val="00B16858"/>
    <w:rsid w:val="00B17FC2"/>
    <w:rsid w:val="00B2051E"/>
    <w:rsid w:val="00B20E4C"/>
    <w:rsid w:val="00B211BF"/>
    <w:rsid w:val="00B21431"/>
    <w:rsid w:val="00B21DEB"/>
    <w:rsid w:val="00B22CDA"/>
    <w:rsid w:val="00B240B0"/>
    <w:rsid w:val="00B254B6"/>
    <w:rsid w:val="00B25CCC"/>
    <w:rsid w:val="00B26111"/>
    <w:rsid w:val="00B266DA"/>
    <w:rsid w:val="00B268F5"/>
    <w:rsid w:val="00B27967"/>
    <w:rsid w:val="00B3011D"/>
    <w:rsid w:val="00B32EFE"/>
    <w:rsid w:val="00B32F7E"/>
    <w:rsid w:val="00B3390C"/>
    <w:rsid w:val="00B34BBE"/>
    <w:rsid w:val="00B35A6D"/>
    <w:rsid w:val="00B3607E"/>
    <w:rsid w:val="00B366D0"/>
    <w:rsid w:val="00B368DE"/>
    <w:rsid w:val="00B36F02"/>
    <w:rsid w:val="00B3709C"/>
    <w:rsid w:val="00B37FC6"/>
    <w:rsid w:val="00B4163E"/>
    <w:rsid w:val="00B41DAF"/>
    <w:rsid w:val="00B4288F"/>
    <w:rsid w:val="00B43EDC"/>
    <w:rsid w:val="00B43F63"/>
    <w:rsid w:val="00B4426C"/>
    <w:rsid w:val="00B44C65"/>
    <w:rsid w:val="00B451EA"/>
    <w:rsid w:val="00B4564A"/>
    <w:rsid w:val="00B46DFC"/>
    <w:rsid w:val="00B46E60"/>
    <w:rsid w:val="00B4729F"/>
    <w:rsid w:val="00B478D2"/>
    <w:rsid w:val="00B51C74"/>
    <w:rsid w:val="00B5216A"/>
    <w:rsid w:val="00B5302D"/>
    <w:rsid w:val="00B5510B"/>
    <w:rsid w:val="00B55644"/>
    <w:rsid w:val="00B55DB1"/>
    <w:rsid w:val="00B56C0B"/>
    <w:rsid w:val="00B57E78"/>
    <w:rsid w:val="00B60B0D"/>
    <w:rsid w:val="00B614F4"/>
    <w:rsid w:val="00B617DD"/>
    <w:rsid w:val="00B61A32"/>
    <w:rsid w:val="00B634F0"/>
    <w:rsid w:val="00B64CD1"/>
    <w:rsid w:val="00B6585D"/>
    <w:rsid w:val="00B66DAA"/>
    <w:rsid w:val="00B67CB8"/>
    <w:rsid w:val="00B710AF"/>
    <w:rsid w:val="00B71A5D"/>
    <w:rsid w:val="00B71C43"/>
    <w:rsid w:val="00B725F0"/>
    <w:rsid w:val="00B730E1"/>
    <w:rsid w:val="00B73721"/>
    <w:rsid w:val="00B7466A"/>
    <w:rsid w:val="00B74B71"/>
    <w:rsid w:val="00B75FD4"/>
    <w:rsid w:val="00B76541"/>
    <w:rsid w:val="00B777C6"/>
    <w:rsid w:val="00B77A7A"/>
    <w:rsid w:val="00B809AE"/>
    <w:rsid w:val="00B81B14"/>
    <w:rsid w:val="00B84270"/>
    <w:rsid w:val="00B84A38"/>
    <w:rsid w:val="00B90345"/>
    <w:rsid w:val="00B91E10"/>
    <w:rsid w:val="00B93F4E"/>
    <w:rsid w:val="00B94389"/>
    <w:rsid w:val="00B95818"/>
    <w:rsid w:val="00B969DD"/>
    <w:rsid w:val="00B976BC"/>
    <w:rsid w:val="00BA05F0"/>
    <w:rsid w:val="00BA0DF0"/>
    <w:rsid w:val="00BA1BAF"/>
    <w:rsid w:val="00BA29D8"/>
    <w:rsid w:val="00BA2D53"/>
    <w:rsid w:val="00BA2DEA"/>
    <w:rsid w:val="00BA3BF8"/>
    <w:rsid w:val="00BA4014"/>
    <w:rsid w:val="00BA5FC8"/>
    <w:rsid w:val="00BA7276"/>
    <w:rsid w:val="00BA79E9"/>
    <w:rsid w:val="00BB01AA"/>
    <w:rsid w:val="00BB02BF"/>
    <w:rsid w:val="00BB3AAE"/>
    <w:rsid w:val="00BB4574"/>
    <w:rsid w:val="00BB4A1C"/>
    <w:rsid w:val="00BB5316"/>
    <w:rsid w:val="00BB5D8F"/>
    <w:rsid w:val="00BB5E79"/>
    <w:rsid w:val="00BB5EE8"/>
    <w:rsid w:val="00BB6AA7"/>
    <w:rsid w:val="00BB706E"/>
    <w:rsid w:val="00BB734C"/>
    <w:rsid w:val="00BC035A"/>
    <w:rsid w:val="00BC05CE"/>
    <w:rsid w:val="00BC079C"/>
    <w:rsid w:val="00BC0857"/>
    <w:rsid w:val="00BC0BE5"/>
    <w:rsid w:val="00BC12B8"/>
    <w:rsid w:val="00BC2D55"/>
    <w:rsid w:val="00BC390F"/>
    <w:rsid w:val="00BC3FC3"/>
    <w:rsid w:val="00BC4084"/>
    <w:rsid w:val="00BC41EC"/>
    <w:rsid w:val="00BC4578"/>
    <w:rsid w:val="00BC4632"/>
    <w:rsid w:val="00BC4BC8"/>
    <w:rsid w:val="00BC59DF"/>
    <w:rsid w:val="00BC5DD8"/>
    <w:rsid w:val="00BC628B"/>
    <w:rsid w:val="00BD1C85"/>
    <w:rsid w:val="00BD1F6E"/>
    <w:rsid w:val="00BD23D8"/>
    <w:rsid w:val="00BD4438"/>
    <w:rsid w:val="00BD6250"/>
    <w:rsid w:val="00BD6DFF"/>
    <w:rsid w:val="00BD7138"/>
    <w:rsid w:val="00BD7F69"/>
    <w:rsid w:val="00BE0252"/>
    <w:rsid w:val="00BE067C"/>
    <w:rsid w:val="00BE176C"/>
    <w:rsid w:val="00BE4E1F"/>
    <w:rsid w:val="00BE723F"/>
    <w:rsid w:val="00BE7BCE"/>
    <w:rsid w:val="00BF0401"/>
    <w:rsid w:val="00BF0451"/>
    <w:rsid w:val="00BF124E"/>
    <w:rsid w:val="00BF1488"/>
    <w:rsid w:val="00BF24EE"/>
    <w:rsid w:val="00BF2BE9"/>
    <w:rsid w:val="00BF3100"/>
    <w:rsid w:val="00BF49A4"/>
    <w:rsid w:val="00BF4D99"/>
    <w:rsid w:val="00BF5AAD"/>
    <w:rsid w:val="00BF62A0"/>
    <w:rsid w:val="00BF6B00"/>
    <w:rsid w:val="00BF6C5A"/>
    <w:rsid w:val="00BF72EF"/>
    <w:rsid w:val="00BF7BB5"/>
    <w:rsid w:val="00C0047F"/>
    <w:rsid w:val="00C00E08"/>
    <w:rsid w:val="00C033A3"/>
    <w:rsid w:val="00C03FD0"/>
    <w:rsid w:val="00C044BB"/>
    <w:rsid w:val="00C05C43"/>
    <w:rsid w:val="00C05C83"/>
    <w:rsid w:val="00C061A2"/>
    <w:rsid w:val="00C076ED"/>
    <w:rsid w:val="00C07F3A"/>
    <w:rsid w:val="00C10139"/>
    <w:rsid w:val="00C10712"/>
    <w:rsid w:val="00C11407"/>
    <w:rsid w:val="00C11C3B"/>
    <w:rsid w:val="00C12221"/>
    <w:rsid w:val="00C13241"/>
    <w:rsid w:val="00C13D62"/>
    <w:rsid w:val="00C1539E"/>
    <w:rsid w:val="00C153B0"/>
    <w:rsid w:val="00C1762B"/>
    <w:rsid w:val="00C20D1E"/>
    <w:rsid w:val="00C20EFB"/>
    <w:rsid w:val="00C224B1"/>
    <w:rsid w:val="00C227E0"/>
    <w:rsid w:val="00C237E7"/>
    <w:rsid w:val="00C23ED6"/>
    <w:rsid w:val="00C24C10"/>
    <w:rsid w:val="00C251BC"/>
    <w:rsid w:val="00C252AF"/>
    <w:rsid w:val="00C2704D"/>
    <w:rsid w:val="00C27413"/>
    <w:rsid w:val="00C30091"/>
    <w:rsid w:val="00C303DB"/>
    <w:rsid w:val="00C31864"/>
    <w:rsid w:val="00C324C2"/>
    <w:rsid w:val="00C3333E"/>
    <w:rsid w:val="00C34412"/>
    <w:rsid w:val="00C3480F"/>
    <w:rsid w:val="00C3493E"/>
    <w:rsid w:val="00C34A32"/>
    <w:rsid w:val="00C374BA"/>
    <w:rsid w:val="00C406BB"/>
    <w:rsid w:val="00C42495"/>
    <w:rsid w:val="00C42F28"/>
    <w:rsid w:val="00C433DF"/>
    <w:rsid w:val="00C44E64"/>
    <w:rsid w:val="00C4578F"/>
    <w:rsid w:val="00C45852"/>
    <w:rsid w:val="00C4746B"/>
    <w:rsid w:val="00C50FED"/>
    <w:rsid w:val="00C51488"/>
    <w:rsid w:val="00C521BA"/>
    <w:rsid w:val="00C539A2"/>
    <w:rsid w:val="00C5450C"/>
    <w:rsid w:val="00C547C5"/>
    <w:rsid w:val="00C54C42"/>
    <w:rsid w:val="00C551BA"/>
    <w:rsid w:val="00C55B12"/>
    <w:rsid w:val="00C5655D"/>
    <w:rsid w:val="00C60363"/>
    <w:rsid w:val="00C603CE"/>
    <w:rsid w:val="00C61C9A"/>
    <w:rsid w:val="00C62429"/>
    <w:rsid w:val="00C626BB"/>
    <w:rsid w:val="00C63108"/>
    <w:rsid w:val="00C631D5"/>
    <w:rsid w:val="00C6374E"/>
    <w:rsid w:val="00C63840"/>
    <w:rsid w:val="00C65F38"/>
    <w:rsid w:val="00C66816"/>
    <w:rsid w:val="00C668B7"/>
    <w:rsid w:val="00C67416"/>
    <w:rsid w:val="00C70725"/>
    <w:rsid w:val="00C7220E"/>
    <w:rsid w:val="00C73327"/>
    <w:rsid w:val="00C73519"/>
    <w:rsid w:val="00C74D4E"/>
    <w:rsid w:val="00C754AB"/>
    <w:rsid w:val="00C770AA"/>
    <w:rsid w:val="00C7710D"/>
    <w:rsid w:val="00C7747D"/>
    <w:rsid w:val="00C802D7"/>
    <w:rsid w:val="00C804A9"/>
    <w:rsid w:val="00C81848"/>
    <w:rsid w:val="00C82C01"/>
    <w:rsid w:val="00C8371D"/>
    <w:rsid w:val="00C84970"/>
    <w:rsid w:val="00C84B9A"/>
    <w:rsid w:val="00C853F4"/>
    <w:rsid w:val="00C86E89"/>
    <w:rsid w:val="00C872A7"/>
    <w:rsid w:val="00C877EB"/>
    <w:rsid w:val="00C87E01"/>
    <w:rsid w:val="00C87F30"/>
    <w:rsid w:val="00C92D8C"/>
    <w:rsid w:val="00C935BF"/>
    <w:rsid w:val="00C93658"/>
    <w:rsid w:val="00C937A2"/>
    <w:rsid w:val="00C93CFC"/>
    <w:rsid w:val="00C9439C"/>
    <w:rsid w:val="00C95C82"/>
    <w:rsid w:val="00C962E4"/>
    <w:rsid w:val="00C96EDB"/>
    <w:rsid w:val="00CA0408"/>
    <w:rsid w:val="00CA09F5"/>
    <w:rsid w:val="00CA0C3F"/>
    <w:rsid w:val="00CA1535"/>
    <w:rsid w:val="00CA1731"/>
    <w:rsid w:val="00CA17AF"/>
    <w:rsid w:val="00CA240D"/>
    <w:rsid w:val="00CA26B3"/>
    <w:rsid w:val="00CA2B95"/>
    <w:rsid w:val="00CA2C5C"/>
    <w:rsid w:val="00CA2CEC"/>
    <w:rsid w:val="00CA3B0A"/>
    <w:rsid w:val="00CA3D63"/>
    <w:rsid w:val="00CA4C2A"/>
    <w:rsid w:val="00CA4C52"/>
    <w:rsid w:val="00CA4F13"/>
    <w:rsid w:val="00CA7992"/>
    <w:rsid w:val="00CA7B6C"/>
    <w:rsid w:val="00CA7BCD"/>
    <w:rsid w:val="00CB0119"/>
    <w:rsid w:val="00CB1845"/>
    <w:rsid w:val="00CB1FE0"/>
    <w:rsid w:val="00CB20FE"/>
    <w:rsid w:val="00CB2275"/>
    <w:rsid w:val="00CB25E0"/>
    <w:rsid w:val="00CB2D62"/>
    <w:rsid w:val="00CB4345"/>
    <w:rsid w:val="00CB43BA"/>
    <w:rsid w:val="00CB49A8"/>
    <w:rsid w:val="00CB4B8B"/>
    <w:rsid w:val="00CB4C94"/>
    <w:rsid w:val="00CB4D68"/>
    <w:rsid w:val="00CB4DA9"/>
    <w:rsid w:val="00CB4EE5"/>
    <w:rsid w:val="00CB55B1"/>
    <w:rsid w:val="00CB5D76"/>
    <w:rsid w:val="00CB71B0"/>
    <w:rsid w:val="00CB7424"/>
    <w:rsid w:val="00CB7AE6"/>
    <w:rsid w:val="00CB7BF0"/>
    <w:rsid w:val="00CC0C14"/>
    <w:rsid w:val="00CC1398"/>
    <w:rsid w:val="00CC1480"/>
    <w:rsid w:val="00CC2132"/>
    <w:rsid w:val="00CC2829"/>
    <w:rsid w:val="00CC3286"/>
    <w:rsid w:val="00CC40A7"/>
    <w:rsid w:val="00CC4C9E"/>
    <w:rsid w:val="00CC52D8"/>
    <w:rsid w:val="00CC59CA"/>
    <w:rsid w:val="00CC5F32"/>
    <w:rsid w:val="00CC64DD"/>
    <w:rsid w:val="00CC6DA9"/>
    <w:rsid w:val="00CD0EFE"/>
    <w:rsid w:val="00CD3691"/>
    <w:rsid w:val="00CD3CD0"/>
    <w:rsid w:val="00CD4D22"/>
    <w:rsid w:val="00CD5A16"/>
    <w:rsid w:val="00CD5C5E"/>
    <w:rsid w:val="00CD5E5C"/>
    <w:rsid w:val="00CD618A"/>
    <w:rsid w:val="00CD67A4"/>
    <w:rsid w:val="00CD6BBF"/>
    <w:rsid w:val="00CD7460"/>
    <w:rsid w:val="00CD7AE4"/>
    <w:rsid w:val="00CD7EE6"/>
    <w:rsid w:val="00CE1074"/>
    <w:rsid w:val="00CE1C82"/>
    <w:rsid w:val="00CE1EDF"/>
    <w:rsid w:val="00CE5258"/>
    <w:rsid w:val="00CE538D"/>
    <w:rsid w:val="00CE5484"/>
    <w:rsid w:val="00CE54DD"/>
    <w:rsid w:val="00CE6D13"/>
    <w:rsid w:val="00CE6E63"/>
    <w:rsid w:val="00CE702C"/>
    <w:rsid w:val="00CF0255"/>
    <w:rsid w:val="00CF2822"/>
    <w:rsid w:val="00CF2DFA"/>
    <w:rsid w:val="00CF3EDD"/>
    <w:rsid w:val="00CF5CEF"/>
    <w:rsid w:val="00CF6849"/>
    <w:rsid w:val="00CF71DA"/>
    <w:rsid w:val="00CF76AE"/>
    <w:rsid w:val="00CF7710"/>
    <w:rsid w:val="00CF7AFF"/>
    <w:rsid w:val="00D0172E"/>
    <w:rsid w:val="00D0198B"/>
    <w:rsid w:val="00D0316C"/>
    <w:rsid w:val="00D05EC5"/>
    <w:rsid w:val="00D0683B"/>
    <w:rsid w:val="00D06B3B"/>
    <w:rsid w:val="00D0731C"/>
    <w:rsid w:val="00D109CE"/>
    <w:rsid w:val="00D1117E"/>
    <w:rsid w:val="00D1164E"/>
    <w:rsid w:val="00D129F6"/>
    <w:rsid w:val="00D133D0"/>
    <w:rsid w:val="00D14307"/>
    <w:rsid w:val="00D157D9"/>
    <w:rsid w:val="00D1609C"/>
    <w:rsid w:val="00D17FB5"/>
    <w:rsid w:val="00D20C9A"/>
    <w:rsid w:val="00D21144"/>
    <w:rsid w:val="00D21394"/>
    <w:rsid w:val="00D21AF0"/>
    <w:rsid w:val="00D22E34"/>
    <w:rsid w:val="00D253F6"/>
    <w:rsid w:val="00D25407"/>
    <w:rsid w:val="00D25416"/>
    <w:rsid w:val="00D2542E"/>
    <w:rsid w:val="00D25ACE"/>
    <w:rsid w:val="00D26B55"/>
    <w:rsid w:val="00D26EC8"/>
    <w:rsid w:val="00D32284"/>
    <w:rsid w:val="00D36AC6"/>
    <w:rsid w:val="00D4104F"/>
    <w:rsid w:val="00D424E0"/>
    <w:rsid w:val="00D42E54"/>
    <w:rsid w:val="00D4344D"/>
    <w:rsid w:val="00D43741"/>
    <w:rsid w:val="00D43986"/>
    <w:rsid w:val="00D44382"/>
    <w:rsid w:val="00D45D47"/>
    <w:rsid w:val="00D467F3"/>
    <w:rsid w:val="00D475AF"/>
    <w:rsid w:val="00D47B79"/>
    <w:rsid w:val="00D50A00"/>
    <w:rsid w:val="00D539CF"/>
    <w:rsid w:val="00D54181"/>
    <w:rsid w:val="00D55940"/>
    <w:rsid w:val="00D55C1D"/>
    <w:rsid w:val="00D5636E"/>
    <w:rsid w:val="00D569AD"/>
    <w:rsid w:val="00D56F76"/>
    <w:rsid w:val="00D5749E"/>
    <w:rsid w:val="00D60880"/>
    <w:rsid w:val="00D60AA4"/>
    <w:rsid w:val="00D60B34"/>
    <w:rsid w:val="00D60C8F"/>
    <w:rsid w:val="00D6139C"/>
    <w:rsid w:val="00D61C0E"/>
    <w:rsid w:val="00D62FBF"/>
    <w:rsid w:val="00D63AF9"/>
    <w:rsid w:val="00D642B6"/>
    <w:rsid w:val="00D64F2B"/>
    <w:rsid w:val="00D6504B"/>
    <w:rsid w:val="00D6523E"/>
    <w:rsid w:val="00D66755"/>
    <w:rsid w:val="00D66F8E"/>
    <w:rsid w:val="00D6727D"/>
    <w:rsid w:val="00D67AC1"/>
    <w:rsid w:val="00D73495"/>
    <w:rsid w:val="00D744C4"/>
    <w:rsid w:val="00D75AD3"/>
    <w:rsid w:val="00D76D11"/>
    <w:rsid w:val="00D8005D"/>
    <w:rsid w:val="00D80C1B"/>
    <w:rsid w:val="00D82005"/>
    <w:rsid w:val="00D845FC"/>
    <w:rsid w:val="00D84C1B"/>
    <w:rsid w:val="00D857A6"/>
    <w:rsid w:val="00D85D18"/>
    <w:rsid w:val="00D90345"/>
    <w:rsid w:val="00D91F68"/>
    <w:rsid w:val="00D92885"/>
    <w:rsid w:val="00D93A8D"/>
    <w:rsid w:val="00D94CC2"/>
    <w:rsid w:val="00D9500F"/>
    <w:rsid w:val="00D96DB3"/>
    <w:rsid w:val="00D97595"/>
    <w:rsid w:val="00DA1594"/>
    <w:rsid w:val="00DA1DFA"/>
    <w:rsid w:val="00DA21F5"/>
    <w:rsid w:val="00DA2287"/>
    <w:rsid w:val="00DA29E6"/>
    <w:rsid w:val="00DA4814"/>
    <w:rsid w:val="00DA6875"/>
    <w:rsid w:val="00DA6A7E"/>
    <w:rsid w:val="00DA7648"/>
    <w:rsid w:val="00DA7A65"/>
    <w:rsid w:val="00DB095D"/>
    <w:rsid w:val="00DB2CDE"/>
    <w:rsid w:val="00DB2D9A"/>
    <w:rsid w:val="00DB4125"/>
    <w:rsid w:val="00DB485A"/>
    <w:rsid w:val="00DB5B99"/>
    <w:rsid w:val="00DB6589"/>
    <w:rsid w:val="00DB73B0"/>
    <w:rsid w:val="00DB7C07"/>
    <w:rsid w:val="00DC18E9"/>
    <w:rsid w:val="00DC1907"/>
    <w:rsid w:val="00DC3F99"/>
    <w:rsid w:val="00DC4894"/>
    <w:rsid w:val="00DC5510"/>
    <w:rsid w:val="00DC5ED1"/>
    <w:rsid w:val="00DC7322"/>
    <w:rsid w:val="00DC7C03"/>
    <w:rsid w:val="00DC7F73"/>
    <w:rsid w:val="00DD01A9"/>
    <w:rsid w:val="00DD043F"/>
    <w:rsid w:val="00DD4666"/>
    <w:rsid w:val="00DD65F7"/>
    <w:rsid w:val="00DD670D"/>
    <w:rsid w:val="00DD6F08"/>
    <w:rsid w:val="00DE04FC"/>
    <w:rsid w:val="00DE1144"/>
    <w:rsid w:val="00DE2761"/>
    <w:rsid w:val="00DE2BE5"/>
    <w:rsid w:val="00DE3146"/>
    <w:rsid w:val="00DE32E1"/>
    <w:rsid w:val="00DE3865"/>
    <w:rsid w:val="00DE43C0"/>
    <w:rsid w:val="00DE4BB1"/>
    <w:rsid w:val="00DE5BBA"/>
    <w:rsid w:val="00DE7101"/>
    <w:rsid w:val="00DF0814"/>
    <w:rsid w:val="00DF17FF"/>
    <w:rsid w:val="00DF46C0"/>
    <w:rsid w:val="00DF4A4B"/>
    <w:rsid w:val="00DF4E5D"/>
    <w:rsid w:val="00DF67BC"/>
    <w:rsid w:val="00DF6F8A"/>
    <w:rsid w:val="00DF75F4"/>
    <w:rsid w:val="00E00275"/>
    <w:rsid w:val="00E01038"/>
    <w:rsid w:val="00E01A25"/>
    <w:rsid w:val="00E02C5A"/>
    <w:rsid w:val="00E031F3"/>
    <w:rsid w:val="00E04194"/>
    <w:rsid w:val="00E0494B"/>
    <w:rsid w:val="00E04ADC"/>
    <w:rsid w:val="00E0547D"/>
    <w:rsid w:val="00E06245"/>
    <w:rsid w:val="00E067A8"/>
    <w:rsid w:val="00E10A3E"/>
    <w:rsid w:val="00E121BF"/>
    <w:rsid w:val="00E1232B"/>
    <w:rsid w:val="00E13610"/>
    <w:rsid w:val="00E15C6D"/>
    <w:rsid w:val="00E16056"/>
    <w:rsid w:val="00E16557"/>
    <w:rsid w:val="00E16A3D"/>
    <w:rsid w:val="00E16E04"/>
    <w:rsid w:val="00E174C2"/>
    <w:rsid w:val="00E211AC"/>
    <w:rsid w:val="00E21224"/>
    <w:rsid w:val="00E22DFF"/>
    <w:rsid w:val="00E22F98"/>
    <w:rsid w:val="00E22FB6"/>
    <w:rsid w:val="00E2305F"/>
    <w:rsid w:val="00E23294"/>
    <w:rsid w:val="00E25BF0"/>
    <w:rsid w:val="00E262C5"/>
    <w:rsid w:val="00E27B5B"/>
    <w:rsid w:val="00E27BD1"/>
    <w:rsid w:val="00E27DD8"/>
    <w:rsid w:val="00E30409"/>
    <w:rsid w:val="00E3142E"/>
    <w:rsid w:val="00E31BE5"/>
    <w:rsid w:val="00E322B6"/>
    <w:rsid w:val="00E32741"/>
    <w:rsid w:val="00E349F5"/>
    <w:rsid w:val="00E35063"/>
    <w:rsid w:val="00E35116"/>
    <w:rsid w:val="00E356D1"/>
    <w:rsid w:val="00E37663"/>
    <w:rsid w:val="00E4044D"/>
    <w:rsid w:val="00E40691"/>
    <w:rsid w:val="00E414D9"/>
    <w:rsid w:val="00E421AF"/>
    <w:rsid w:val="00E4278C"/>
    <w:rsid w:val="00E428BB"/>
    <w:rsid w:val="00E433D0"/>
    <w:rsid w:val="00E433D8"/>
    <w:rsid w:val="00E44821"/>
    <w:rsid w:val="00E45FAD"/>
    <w:rsid w:val="00E47578"/>
    <w:rsid w:val="00E476A4"/>
    <w:rsid w:val="00E50380"/>
    <w:rsid w:val="00E51586"/>
    <w:rsid w:val="00E522AA"/>
    <w:rsid w:val="00E523F5"/>
    <w:rsid w:val="00E52899"/>
    <w:rsid w:val="00E5305B"/>
    <w:rsid w:val="00E53D92"/>
    <w:rsid w:val="00E547AF"/>
    <w:rsid w:val="00E54BFA"/>
    <w:rsid w:val="00E54C06"/>
    <w:rsid w:val="00E55A65"/>
    <w:rsid w:val="00E55C86"/>
    <w:rsid w:val="00E56406"/>
    <w:rsid w:val="00E5763C"/>
    <w:rsid w:val="00E57CAE"/>
    <w:rsid w:val="00E605F1"/>
    <w:rsid w:val="00E60F02"/>
    <w:rsid w:val="00E61A26"/>
    <w:rsid w:val="00E63867"/>
    <w:rsid w:val="00E64439"/>
    <w:rsid w:val="00E64472"/>
    <w:rsid w:val="00E65307"/>
    <w:rsid w:val="00E66C5C"/>
    <w:rsid w:val="00E67801"/>
    <w:rsid w:val="00E7015D"/>
    <w:rsid w:val="00E708C8"/>
    <w:rsid w:val="00E709F2"/>
    <w:rsid w:val="00E71333"/>
    <w:rsid w:val="00E72C93"/>
    <w:rsid w:val="00E74C6B"/>
    <w:rsid w:val="00E74EEF"/>
    <w:rsid w:val="00E75022"/>
    <w:rsid w:val="00E77B49"/>
    <w:rsid w:val="00E77EB6"/>
    <w:rsid w:val="00E800B3"/>
    <w:rsid w:val="00E806B6"/>
    <w:rsid w:val="00E80918"/>
    <w:rsid w:val="00E82011"/>
    <w:rsid w:val="00E83A67"/>
    <w:rsid w:val="00E84693"/>
    <w:rsid w:val="00E863DB"/>
    <w:rsid w:val="00E86433"/>
    <w:rsid w:val="00E86B52"/>
    <w:rsid w:val="00E86D83"/>
    <w:rsid w:val="00E8711B"/>
    <w:rsid w:val="00E876EA"/>
    <w:rsid w:val="00E9103F"/>
    <w:rsid w:val="00E920A5"/>
    <w:rsid w:val="00E92E08"/>
    <w:rsid w:val="00E935CF"/>
    <w:rsid w:val="00E96CC7"/>
    <w:rsid w:val="00E97BF9"/>
    <w:rsid w:val="00EA16DC"/>
    <w:rsid w:val="00EA349E"/>
    <w:rsid w:val="00EA42DA"/>
    <w:rsid w:val="00EA4365"/>
    <w:rsid w:val="00EA52F7"/>
    <w:rsid w:val="00EA5CA1"/>
    <w:rsid w:val="00EA708F"/>
    <w:rsid w:val="00EA72CE"/>
    <w:rsid w:val="00EA798C"/>
    <w:rsid w:val="00EA7A02"/>
    <w:rsid w:val="00EA7AEA"/>
    <w:rsid w:val="00EB09A5"/>
    <w:rsid w:val="00EB0EC3"/>
    <w:rsid w:val="00EB0F29"/>
    <w:rsid w:val="00EB14FB"/>
    <w:rsid w:val="00EB1D02"/>
    <w:rsid w:val="00EB2AFC"/>
    <w:rsid w:val="00EB2F3E"/>
    <w:rsid w:val="00EB3B29"/>
    <w:rsid w:val="00EB4A87"/>
    <w:rsid w:val="00EB535A"/>
    <w:rsid w:val="00EB5C31"/>
    <w:rsid w:val="00EB6A55"/>
    <w:rsid w:val="00EB6AFC"/>
    <w:rsid w:val="00EC0730"/>
    <w:rsid w:val="00EC17C4"/>
    <w:rsid w:val="00EC30C9"/>
    <w:rsid w:val="00EC35EF"/>
    <w:rsid w:val="00EC4097"/>
    <w:rsid w:val="00EC41BE"/>
    <w:rsid w:val="00EC44A9"/>
    <w:rsid w:val="00EC4CCF"/>
    <w:rsid w:val="00EC527F"/>
    <w:rsid w:val="00EC5342"/>
    <w:rsid w:val="00EC53A6"/>
    <w:rsid w:val="00EC62C8"/>
    <w:rsid w:val="00EC651F"/>
    <w:rsid w:val="00EC6A80"/>
    <w:rsid w:val="00EC6A87"/>
    <w:rsid w:val="00EC7619"/>
    <w:rsid w:val="00ED06B9"/>
    <w:rsid w:val="00ED1902"/>
    <w:rsid w:val="00ED1C8E"/>
    <w:rsid w:val="00ED25DD"/>
    <w:rsid w:val="00ED2DB4"/>
    <w:rsid w:val="00ED3C30"/>
    <w:rsid w:val="00ED464B"/>
    <w:rsid w:val="00ED4DAB"/>
    <w:rsid w:val="00ED5BA5"/>
    <w:rsid w:val="00ED740D"/>
    <w:rsid w:val="00ED746E"/>
    <w:rsid w:val="00ED74EF"/>
    <w:rsid w:val="00ED780E"/>
    <w:rsid w:val="00ED7E4B"/>
    <w:rsid w:val="00EE0E39"/>
    <w:rsid w:val="00EE114F"/>
    <w:rsid w:val="00EE16EC"/>
    <w:rsid w:val="00EE1857"/>
    <w:rsid w:val="00EE27C2"/>
    <w:rsid w:val="00EE2F6D"/>
    <w:rsid w:val="00EE320F"/>
    <w:rsid w:val="00EE3D93"/>
    <w:rsid w:val="00EE4270"/>
    <w:rsid w:val="00EE4775"/>
    <w:rsid w:val="00EE4776"/>
    <w:rsid w:val="00EE62EF"/>
    <w:rsid w:val="00EE679C"/>
    <w:rsid w:val="00EE7411"/>
    <w:rsid w:val="00EE7F7F"/>
    <w:rsid w:val="00EF08DD"/>
    <w:rsid w:val="00EF0D45"/>
    <w:rsid w:val="00EF13D9"/>
    <w:rsid w:val="00EF222A"/>
    <w:rsid w:val="00EF286A"/>
    <w:rsid w:val="00EF4CC0"/>
    <w:rsid w:val="00EF5B91"/>
    <w:rsid w:val="00EF5FB0"/>
    <w:rsid w:val="00EF6D00"/>
    <w:rsid w:val="00EF6EEB"/>
    <w:rsid w:val="00EF7104"/>
    <w:rsid w:val="00EF7B15"/>
    <w:rsid w:val="00F01BDE"/>
    <w:rsid w:val="00F024B8"/>
    <w:rsid w:val="00F0290C"/>
    <w:rsid w:val="00F03144"/>
    <w:rsid w:val="00F050DC"/>
    <w:rsid w:val="00F05917"/>
    <w:rsid w:val="00F05943"/>
    <w:rsid w:val="00F06CC6"/>
    <w:rsid w:val="00F06E48"/>
    <w:rsid w:val="00F07C6B"/>
    <w:rsid w:val="00F07F5B"/>
    <w:rsid w:val="00F103C8"/>
    <w:rsid w:val="00F10780"/>
    <w:rsid w:val="00F10B65"/>
    <w:rsid w:val="00F10D46"/>
    <w:rsid w:val="00F11DCF"/>
    <w:rsid w:val="00F12823"/>
    <w:rsid w:val="00F135BD"/>
    <w:rsid w:val="00F1581C"/>
    <w:rsid w:val="00F164AD"/>
    <w:rsid w:val="00F1740D"/>
    <w:rsid w:val="00F17E97"/>
    <w:rsid w:val="00F216CF"/>
    <w:rsid w:val="00F2214B"/>
    <w:rsid w:val="00F23330"/>
    <w:rsid w:val="00F233B6"/>
    <w:rsid w:val="00F240B2"/>
    <w:rsid w:val="00F24D7F"/>
    <w:rsid w:val="00F25B60"/>
    <w:rsid w:val="00F26A5A"/>
    <w:rsid w:val="00F26ACE"/>
    <w:rsid w:val="00F2718C"/>
    <w:rsid w:val="00F27FC3"/>
    <w:rsid w:val="00F3009A"/>
    <w:rsid w:val="00F30234"/>
    <w:rsid w:val="00F30A59"/>
    <w:rsid w:val="00F3156F"/>
    <w:rsid w:val="00F31673"/>
    <w:rsid w:val="00F32174"/>
    <w:rsid w:val="00F32C9E"/>
    <w:rsid w:val="00F33500"/>
    <w:rsid w:val="00F33866"/>
    <w:rsid w:val="00F344A6"/>
    <w:rsid w:val="00F346FF"/>
    <w:rsid w:val="00F35E89"/>
    <w:rsid w:val="00F36F73"/>
    <w:rsid w:val="00F376F2"/>
    <w:rsid w:val="00F431DC"/>
    <w:rsid w:val="00F4348A"/>
    <w:rsid w:val="00F44349"/>
    <w:rsid w:val="00F4450E"/>
    <w:rsid w:val="00F46016"/>
    <w:rsid w:val="00F461E4"/>
    <w:rsid w:val="00F479D7"/>
    <w:rsid w:val="00F50CCE"/>
    <w:rsid w:val="00F51118"/>
    <w:rsid w:val="00F5151D"/>
    <w:rsid w:val="00F531DA"/>
    <w:rsid w:val="00F532E8"/>
    <w:rsid w:val="00F53D74"/>
    <w:rsid w:val="00F6084B"/>
    <w:rsid w:val="00F609BB"/>
    <w:rsid w:val="00F610D2"/>
    <w:rsid w:val="00F6138D"/>
    <w:rsid w:val="00F61D2C"/>
    <w:rsid w:val="00F637D4"/>
    <w:rsid w:val="00F63849"/>
    <w:rsid w:val="00F6419B"/>
    <w:rsid w:val="00F6459D"/>
    <w:rsid w:val="00F64806"/>
    <w:rsid w:val="00F64E77"/>
    <w:rsid w:val="00F65027"/>
    <w:rsid w:val="00F668A2"/>
    <w:rsid w:val="00F6747C"/>
    <w:rsid w:val="00F675C2"/>
    <w:rsid w:val="00F67FCF"/>
    <w:rsid w:val="00F7041C"/>
    <w:rsid w:val="00F70675"/>
    <w:rsid w:val="00F708F4"/>
    <w:rsid w:val="00F70E48"/>
    <w:rsid w:val="00F71A00"/>
    <w:rsid w:val="00F733F3"/>
    <w:rsid w:val="00F734FD"/>
    <w:rsid w:val="00F737E3"/>
    <w:rsid w:val="00F74366"/>
    <w:rsid w:val="00F74F0B"/>
    <w:rsid w:val="00F7596D"/>
    <w:rsid w:val="00F7621E"/>
    <w:rsid w:val="00F764CE"/>
    <w:rsid w:val="00F775B6"/>
    <w:rsid w:val="00F8084A"/>
    <w:rsid w:val="00F80CD6"/>
    <w:rsid w:val="00F80F87"/>
    <w:rsid w:val="00F80FAD"/>
    <w:rsid w:val="00F820C4"/>
    <w:rsid w:val="00F839D6"/>
    <w:rsid w:val="00F8589B"/>
    <w:rsid w:val="00F874A7"/>
    <w:rsid w:val="00F91328"/>
    <w:rsid w:val="00F91558"/>
    <w:rsid w:val="00F91786"/>
    <w:rsid w:val="00F922AB"/>
    <w:rsid w:val="00F92BD8"/>
    <w:rsid w:val="00F92F20"/>
    <w:rsid w:val="00F93DD3"/>
    <w:rsid w:val="00F94178"/>
    <w:rsid w:val="00F9488C"/>
    <w:rsid w:val="00F94D05"/>
    <w:rsid w:val="00F94D9F"/>
    <w:rsid w:val="00F95C97"/>
    <w:rsid w:val="00F97AB0"/>
    <w:rsid w:val="00F97DCC"/>
    <w:rsid w:val="00FA0422"/>
    <w:rsid w:val="00FA043E"/>
    <w:rsid w:val="00FA0C0A"/>
    <w:rsid w:val="00FA0EC8"/>
    <w:rsid w:val="00FA12E8"/>
    <w:rsid w:val="00FA1FFF"/>
    <w:rsid w:val="00FA2104"/>
    <w:rsid w:val="00FA2BF4"/>
    <w:rsid w:val="00FA42AD"/>
    <w:rsid w:val="00FA5648"/>
    <w:rsid w:val="00FA56E2"/>
    <w:rsid w:val="00FA5ED2"/>
    <w:rsid w:val="00FA718C"/>
    <w:rsid w:val="00FA7396"/>
    <w:rsid w:val="00FA7D1B"/>
    <w:rsid w:val="00FA7DBF"/>
    <w:rsid w:val="00FA7EC2"/>
    <w:rsid w:val="00FA7F0D"/>
    <w:rsid w:val="00FB05E8"/>
    <w:rsid w:val="00FB14BB"/>
    <w:rsid w:val="00FB20FF"/>
    <w:rsid w:val="00FB267B"/>
    <w:rsid w:val="00FB35BC"/>
    <w:rsid w:val="00FB45A2"/>
    <w:rsid w:val="00FB4BB9"/>
    <w:rsid w:val="00FB4C99"/>
    <w:rsid w:val="00FB50F8"/>
    <w:rsid w:val="00FB5401"/>
    <w:rsid w:val="00FB5C9C"/>
    <w:rsid w:val="00FB6422"/>
    <w:rsid w:val="00FB68B0"/>
    <w:rsid w:val="00FC187B"/>
    <w:rsid w:val="00FC1A57"/>
    <w:rsid w:val="00FC1A8B"/>
    <w:rsid w:val="00FC1E83"/>
    <w:rsid w:val="00FC322B"/>
    <w:rsid w:val="00FC3839"/>
    <w:rsid w:val="00FC46A1"/>
    <w:rsid w:val="00FC4CEB"/>
    <w:rsid w:val="00FC5A3E"/>
    <w:rsid w:val="00FC5ADA"/>
    <w:rsid w:val="00FC6D74"/>
    <w:rsid w:val="00FC6ED0"/>
    <w:rsid w:val="00FC70B1"/>
    <w:rsid w:val="00FC720E"/>
    <w:rsid w:val="00FD0599"/>
    <w:rsid w:val="00FD0D91"/>
    <w:rsid w:val="00FD0E72"/>
    <w:rsid w:val="00FD0F4A"/>
    <w:rsid w:val="00FD1605"/>
    <w:rsid w:val="00FD26CD"/>
    <w:rsid w:val="00FD43C2"/>
    <w:rsid w:val="00FD583B"/>
    <w:rsid w:val="00FD5D82"/>
    <w:rsid w:val="00FD5E87"/>
    <w:rsid w:val="00FD6702"/>
    <w:rsid w:val="00FD7FA6"/>
    <w:rsid w:val="00FE136F"/>
    <w:rsid w:val="00FE31AD"/>
    <w:rsid w:val="00FE37CA"/>
    <w:rsid w:val="00FE3A57"/>
    <w:rsid w:val="00FE3C0B"/>
    <w:rsid w:val="00FE3FCE"/>
    <w:rsid w:val="00FE4529"/>
    <w:rsid w:val="00FE57C3"/>
    <w:rsid w:val="00FE766E"/>
    <w:rsid w:val="00FE7A1C"/>
    <w:rsid w:val="00FE7A6F"/>
    <w:rsid w:val="00FF00D9"/>
    <w:rsid w:val="00FF07F5"/>
    <w:rsid w:val="00FF1C27"/>
    <w:rsid w:val="00FF3169"/>
    <w:rsid w:val="00FF43A8"/>
    <w:rsid w:val="00FF46A3"/>
    <w:rsid w:val="00FF5421"/>
    <w:rsid w:val="00FF6329"/>
    <w:rsid w:val="00FF67D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1995"/>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qFormat/>
    <w:rsid w:val="0078199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781995"/>
    <w:pPr>
      <w:pBdr>
        <w:top w:val="none" w:sz="0" w:space="0" w:color="auto"/>
      </w:pBdr>
      <w:spacing w:before="180"/>
      <w:outlineLvl w:val="1"/>
    </w:pPr>
    <w:rPr>
      <w:sz w:val="32"/>
    </w:rPr>
  </w:style>
  <w:style w:type="paragraph" w:styleId="Heading3">
    <w:name w:val="heading 3"/>
    <w:aliases w:val="Heading 3 3GPP"/>
    <w:basedOn w:val="Heading2"/>
    <w:next w:val="Normal"/>
    <w:qFormat/>
    <w:rsid w:val="00781995"/>
    <w:pPr>
      <w:spacing w:before="120"/>
      <w:outlineLvl w:val="2"/>
    </w:pPr>
    <w:rPr>
      <w:sz w:val="28"/>
    </w:rPr>
  </w:style>
  <w:style w:type="paragraph" w:styleId="Heading4">
    <w:name w:val="heading 4"/>
    <w:basedOn w:val="Heading3"/>
    <w:next w:val="Normal"/>
    <w:qFormat/>
    <w:rsid w:val="00781995"/>
    <w:pPr>
      <w:ind w:left="1418" w:hanging="1418"/>
      <w:outlineLvl w:val="3"/>
    </w:pPr>
    <w:rPr>
      <w:sz w:val="24"/>
    </w:rPr>
  </w:style>
  <w:style w:type="paragraph" w:styleId="Heading5">
    <w:name w:val="heading 5"/>
    <w:basedOn w:val="Heading4"/>
    <w:next w:val="Normal"/>
    <w:qFormat/>
    <w:rsid w:val="00781995"/>
    <w:pPr>
      <w:ind w:left="1701" w:hanging="1701"/>
      <w:outlineLvl w:val="4"/>
    </w:pPr>
    <w:rPr>
      <w:sz w:val="22"/>
    </w:rPr>
  </w:style>
  <w:style w:type="paragraph" w:styleId="Heading6">
    <w:name w:val="heading 6"/>
    <w:basedOn w:val="H6"/>
    <w:next w:val="Normal"/>
    <w:qFormat/>
    <w:rsid w:val="00781995"/>
    <w:pPr>
      <w:outlineLvl w:val="5"/>
    </w:pPr>
  </w:style>
  <w:style w:type="paragraph" w:styleId="Heading7">
    <w:name w:val="heading 7"/>
    <w:basedOn w:val="H6"/>
    <w:next w:val="Normal"/>
    <w:qFormat/>
    <w:rsid w:val="00781995"/>
    <w:pPr>
      <w:outlineLvl w:val="6"/>
    </w:pPr>
  </w:style>
  <w:style w:type="paragraph" w:styleId="Heading8">
    <w:name w:val="heading 8"/>
    <w:basedOn w:val="Heading1"/>
    <w:next w:val="Normal"/>
    <w:qFormat/>
    <w:rsid w:val="00781995"/>
    <w:pPr>
      <w:ind w:left="0" w:firstLine="0"/>
      <w:outlineLvl w:val="7"/>
    </w:pPr>
  </w:style>
  <w:style w:type="paragraph" w:styleId="Heading9">
    <w:name w:val="heading 9"/>
    <w:basedOn w:val="Heading8"/>
    <w:next w:val="Normal"/>
    <w:qFormat/>
    <w:rsid w:val="007819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1995"/>
    <w:pPr>
      <w:ind w:left="1985" w:hanging="1985"/>
      <w:outlineLvl w:val="9"/>
    </w:pPr>
    <w:rPr>
      <w:sz w:val="20"/>
    </w:rPr>
  </w:style>
  <w:style w:type="paragraph" w:styleId="TOC8">
    <w:name w:val="toc 8"/>
    <w:basedOn w:val="TOC1"/>
    <w:semiHidden/>
    <w:rsid w:val="00781995"/>
    <w:pPr>
      <w:spacing w:before="180"/>
      <w:ind w:left="2693" w:hanging="2693"/>
    </w:pPr>
    <w:rPr>
      <w:b/>
    </w:rPr>
  </w:style>
  <w:style w:type="paragraph" w:styleId="TOC1">
    <w:name w:val="toc 1"/>
    <w:semiHidden/>
    <w:rsid w:val="007819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8199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81995"/>
    <w:pPr>
      <w:ind w:left="1701" w:hanging="1701"/>
    </w:pPr>
  </w:style>
  <w:style w:type="paragraph" w:styleId="TOC4">
    <w:name w:val="toc 4"/>
    <w:basedOn w:val="TOC3"/>
    <w:semiHidden/>
    <w:rsid w:val="00781995"/>
    <w:pPr>
      <w:ind w:left="1418" w:hanging="1418"/>
    </w:pPr>
  </w:style>
  <w:style w:type="paragraph" w:styleId="TOC3">
    <w:name w:val="toc 3"/>
    <w:basedOn w:val="TOC2"/>
    <w:semiHidden/>
    <w:rsid w:val="00781995"/>
    <w:pPr>
      <w:ind w:left="1134" w:hanging="1134"/>
    </w:pPr>
  </w:style>
  <w:style w:type="paragraph" w:styleId="TOC2">
    <w:name w:val="toc 2"/>
    <w:basedOn w:val="TOC1"/>
    <w:semiHidden/>
    <w:rsid w:val="00781995"/>
    <w:pPr>
      <w:keepNext w:val="0"/>
      <w:spacing w:before="0"/>
      <w:ind w:left="851" w:hanging="851"/>
    </w:pPr>
    <w:rPr>
      <w:sz w:val="20"/>
    </w:rPr>
  </w:style>
  <w:style w:type="paragraph" w:styleId="Index2">
    <w:name w:val="index 2"/>
    <w:basedOn w:val="Index1"/>
    <w:semiHidden/>
    <w:rsid w:val="00781995"/>
    <w:pPr>
      <w:ind w:left="284"/>
    </w:pPr>
  </w:style>
  <w:style w:type="paragraph" w:styleId="Index1">
    <w:name w:val="index 1"/>
    <w:basedOn w:val="Normal"/>
    <w:semiHidden/>
    <w:rsid w:val="00781995"/>
    <w:pPr>
      <w:keepLines/>
      <w:spacing w:after="0"/>
    </w:pPr>
  </w:style>
  <w:style w:type="paragraph" w:customStyle="1" w:styleId="ZH">
    <w:name w:val="ZH"/>
    <w:rsid w:val="0078199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81995"/>
    <w:pPr>
      <w:outlineLvl w:val="9"/>
    </w:pPr>
  </w:style>
  <w:style w:type="paragraph" w:styleId="ListNumber2">
    <w:name w:val="List Number 2"/>
    <w:basedOn w:val="ListNumber"/>
    <w:rsid w:val="00781995"/>
    <w:pPr>
      <w:ind w:left="851"/>
    </w:pPr>
  </w:style>
  <w:style w:type="paragraph" w:styleId="ListNumber">
    <w:name w:val="List Number"/>
    <w:basedOn w:val="List"/>
    <w:rsid w:val="00781995"/>
  </w:style>
  <w:style w:type="paragraph" w:styleId="List">
    <w:name w:val="List"/>
    <w:basedOn w:val="Normal"/>
    <w:rsid w:val="00781995"/>
    <w:pPr>
      <w:ind w:left="568" w:hanging="284"/>
    </w:pPr>
  </w:style>
  <w:style w:type="paragraph" w:styleId="Header">
    <w:name w:val="header"/>
    <w:aliases w:val="header odd"/>
    <w:rsid w:val="0078199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uiPriority w:val="99"/>
    <w:rsid w:val="00781995"/>
    <w:rPr>
      <w:b/>
      <w:position w:val="6"/>
      <w:sz w:val="16"/>
    </w:rPr>
  </w:style>
  <w:style w:type="paragraph" w:styleId="FootnoteText">
    <w:name w:val="footnote text"/>
    <w:basedOn w:val="Normal"/>
    <w:link w:val="FootnoteTextChar"/>
    <w:uiPriority w:val="99"/>
    <w:rsid w:val="00781995"/>
    <w:pPr>
      <w:keepLines/>
      <w:spacing w:after="0"/>
      <w:ind w:left="454" w:hanging="454"/>
    </w:pPr>
    <w:rPr>
      <w:sz w:val="16"/>
    </w:rPr>
  </w:style>
  <w:style w:type="paragraph" w:customStyle="1" w:styleId="TAH">
    <w:name w:val="TAH"/>
    <w:basedOn w:val="TAC"/>
    <w:rsid w:val="00781995"/>
    <w:rPr>
      <w:b/>
    </w:rPr>
  </w:style>
  <w:style w:type="paragraph" w:customStyle="1" w:styleId="TAC">
    <w:name w:val="TAC"/>
    <w:basedOn w:val="TAL"/>
    <w:link w:val="TACChar"/>
    <w:rsid w:val="00781995"/>
    <w:pPr>
      <w:jc w:val="center"/>
    </w:pPr>
  </w:style>
  <w:style w:type="paragraph" w:customStyle="1" w:styleId="TAL">
    <w:name w:val="TAL"/>
    <w:basedOn w:val="Normal"/>
    <w:rsid w:val="00781995"/>
    <w:pPr>
      <w:keepNext/>
      <w:keepLines/>
      <w:spacing w:after="0"/>
    </w:pPr>
    <w:rPr>
      <w:rFonts w:ascii="Arial" w:hAnsi="Arial"/>
      <w:sz w:val="18"/>
    </w:rPr>
  </w:style>
  <w:style w:type="paragraph" w:customStyle="1" w:styleId="TF">
    <w:name w:val="TF"/>
    <w:basedOn w:val="TH"/>
    <w:rsid w:val="00781995"/>
    <w:pPr>
      <w:keepNext w:val="0"/>
      <w:spacing w:before="0" w:after="240"/>
    </w:pPr>
  </w:style>
  <w:style w:type="paragraph" w:customStyle="1" w:styleId="TH">
    <w:name w:val="TH"/>
    <w:basedOn w:val="Normal"/>
    <w:link w:val="THChar"/>
    <w:rsid w:val="00781995"/>
    <w:pPr>
      <w:keepNext/>
      <w:keepLines/>
      <w:spacing w:before="60"/>
      <w:jc w:val="center"/>
    </w:pPr>
    <w:rPr>
      <w:rFonts w:ascii="Arial" w:hAnsi="Arial"/>
      <w:b/>
    </w:rPr>
  </w:style>
  <w:style w:type="paragraph" w:customStyle="1" w:styleId="NO">
    <w:name w:val="NO"/>
    <w:basedOn w:val="Normal"/>
    <w:rsid w:val="00781995"/>
    <w:pPr>
      <w:keepLines/>
      <w:ind w:left="1135" w:hanging="851"/>
    </w:pPr>
  </w:style>
  <w:style w:type="paragraph" w:styleId="TOC9">
    <w:name w:val="toc 9"/>
    <w:basedOn w:val="TOC8"/>
    <w:semiHidden/>
    <w:rsid w:val="00781995"/>
    <w:pPr>
      <w:ind w:left="1418" w:hanging="1418"/>
    </w:pPr>
  </w:style>
  <w:style w:type="paragraph" w:customStyle="1" w:styleId="EX">
    <w:name w:val="EX"/>
    <w:basedOn w:val="Normal"/>
    <w:rsid w:val="00781995"/>
    <w:pPr>
      <w:keepLines/>
      <w:ind w:left="1702" w:hanging="1418"/>
    </w:pPr>
  </w:style>
  <w:style w:type="paragraph" w:customStyle="1" w:styleId="FP">
    <w:name w:val="FP"/>
    <w:basedOn w:val="Normal"/>
    <w:rsid w:val="00781995"/>
    <w:pPr>
      <w:spacing w:after="0"/>
    </w:pPr>
  </w:style>
  <w:style w:type="paragraph" w:customStyle="1" w:styleId="LD">
    <w:name w:val="LD"/>
    <w:rsid w:val="0078199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81995"/>
    <w:pPr>
      <w:spacing w:after="0"/>
    </w:pPr>
  </w:style>
  <w:style w:type="paragraph" w:customStyle="1" w:styleId="EW">
    <w:name w:val="EW"/>
    <w:basedOn w:val="EX"/>
    <w:rsid w:val="00781995"/>
    <w:pPr>
      <w:spacing w:after="0"/>
    </w:pPr>
  </w:style>
  <w:style w:type="paragraph" w:styleId="TOC6">
    <w:name w:val="toc 6"/>
    <w:basedOn w:val="TOC5"/>
    <w:next w:val="Normal"/>
    <w:semiHidden/>
    <w:rsid w:val="00781995"/>
    <w:pPr>
      <w:ind w:left="1985" w:hanging="1985"/>
    </w:pPr>
  </w:style>
  <w:style w:type="paragraph" w:styleId="TOC7">
    <w:name w:val="toc 7"/>
    <w:basedOn w:val="TOC6"/>
    <w:next w:val="Normal"/>
    <w:semiHidden/>
    <w:rsid w:val="00781995"/>
    <w:pPr>
      <w:ind w:left="2268" w:hanging="2268"/>
    </w:pPr>
  </w:style>
  <w:style w:type="paragraph" w:styleId="ListBullet2">
    <w:name w:val="List Bullet 2"/>
    <w:basedOn w:val="ListBullet"/>
    <w:rsid w:val="00781995"/>
    <w:pPr>
      <w:ind w:left="851"/>
    </w:pPr>
  </w:style>
  <w:style w:type="paragraph" w:styleId="ListBullet">
    <w:name w:val="List Bullet"/>
    <w:basedOn w:val="List"/>
    <w:rsid w:val="00781995"/>
  </w:style>
  <w:style w:type="paragraph" w:styleId="ListBullet3">
    <w:name w:val="List Bullet 3"/>
    <w:basedOn w:val="ListBullet2"/>
    <w:rsid w:val="00781995"/>
    <w:pPr>
      <w:ind w:left="1135"/>
    </w:pPr>
  </w:style>
  <w:style w:type="paragraph" w:customStyle="1" w:styleId="EQ">
    <w:name w:val="EQ"/>
    <w:basedOn w:val="Normal"/>
    <w:next w:val="Normal"/>
    <w:rsid w:val="00781995"/>
    <w:pPr>
      <w:keepLines/>
      <w:tabs>
        <w:tab w:val="center" w:pos="4536"/>
        <w:tab w:val="right" w:pos="9072"/>
      </w:tabs>
    </w:pPr>
    <w:rPr>
      <w:noProof/>
    </w:rPr>
  </w:style>
  <w:style w:type="paragraph" w:customStyle="1" w:styleId="NF">
    <w:name w:val="NF"/>
    <w:basedOn w:val="NO"/>
    <w:rsid w:val="00781995"/>
    <w:pPr>
      <w:keepNext/>
      <w:spacing w:after="0"/>
    </w:pPr>
    <w:rPr>
      <w:rFonts w:ascii="Arial" w:hAnsi="Arial"/>
      <w:sz w:val="18"/>
    </w:rPr>
  </w:style>
  <w:style w:type="paragraph" w:customStyle="1" w:styleId="PL">
    <w:name w:val="PL"/>
    <w:rsid w:val="00781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81995"/>
    <w:pPr>
      <w:jc w:val="right"/>
    </w:pPr>
  </w:style>
  <w:style w:type="paragraph" w:customStyle="1" w:styleId="TAN">
    <w:name w:val="TAN"/>
    <w:basedOn w:val="TAL"/>
    <w:rsid w:val="00781995"/>
    <w:pPr>
      <w:ind w:left="851" w:hanging="851"/>
    </w:pPr>
  </w:style>
  <w:style w:type="paragraph" w:customStyle="1" w:styleId="ZA">
    <w:name w:val="ZA"/>
    <w:rsid w:val="007819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819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8199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819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81995"/>
    <w:pPr>
      <w:framePr w:wrap="notBeside" w:y="16161"/>
    </w:pPr>
  </w:style>
  <w:style w:type="character" w:customStyle="1" w:styleId="ZGSM">
    <w:name w:val="ZGSM"/>
    <w:rsid w:val="00781995"/>
  </w:style>
  <w:style w:type="paragraph" w:styleId="List2">
    <w:name w:val="List 2"/>
    <w:basedOn w:val="List"/>
    <w:rsid w:val="00781995"/>
    <w:pPr>
      <w:ind w:left="851"/>
    </w:pPr>
  </w:style>
  <w:style w:type="paragraph" w:customStyle="1" w:styleId="ZG">
    <w:name w:val="ZG"/>
    <w:rsid w:val="0078199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81995"/>
    <w:pPr>
      <w:ind w:left="1135"/>
    </w:pPr>
  </w:style>
  <w:style w:type="paragraph" w:styleId="List4">
    <w:name w:val="List 4"/>
    <w:basedOn w:val="List3"/>
    <w:rsid w:val="00781995"/>
    <w:pPr>
      <w:ind w:left="1418"/>
    </w:pPr>
  </w:style>
  <w:style w:type="paragraph" w:styleId="List5">
    <w:name w:val="List 5"/>
    <w:basedOn w:val="List4"/>
    <w:rsid w:val="00781995"/>
    <w:pPr>
      <w:ind w:left="1702"/>
    </w:pPr>
  </w:style>
  <w:style w:type="paragraph" w:customStyle="1" w:styleId="EditorsNote">
    <w:name w:val="Editor's Note"/>
    <w:basedOn w:val="NO"/>
    <w:rsid w:val="00781995"/>
    <w:rPr>
      <w:color w:val="FF0000"/>
    </w:rPr>
  </w:style>
  <w:style w:type="paragraph" w:styleId="ListBullet4">
    <w:name w:val="List Bullet 4"/>
    <w:basedOn w:val="ListBullet3"/>
    <w:rsid w:val="00781995"/>
    <w:pPr>
      <w:ind w:left="1418"/>
    </w:pPr>
  </w:style>
  <w:style w:type="paragraph" w:styleId="ListBullet5">
    <w:name w:val="List Bullet 5"/>
    <w:basedOn w:val="ListBullet4"/>
    <w:rsid w:val="00781995"/>
    <w:pPr>
      <w:ind w:left="1702"/>
    </w:pPr>
  </w:style>
  <w:style w:type="paragraph" w:customStyle="1" w:styleId="B1">
    <w:name w:val="B1"/>
    <w:basedOn w:val="List"/>
    <w:link w:val="B1Zchn"/>
    <w:rsid w:val="00781995"/>
    <w:rPr>
      <w:rFonts w:ascii="CG Times (WN)" w:hAnsi="CG Times (WN)"/>
    </w:rPr>
  </w:style>
  <w:style w:type="paragraph" w:customStyle="1" w:styleId="B2">
    <w:name w:val="B2"/>
    <w:basedOn w:val="List2"/>
    <w:rsid w:val="00781995"/>
  </w:style>
  <w:style w:type="paragraph" w:customStyle="1" w:styleId="B3">
    <w:name w:val="B3"/>
    <w:basedOn w:val="List3"/>
    <w:rsid w:val="00781995"/>
  </w:style>
  <w:style w:type="paragraph" w:customStyle="1" w:styleId="B4">
    <w:name w:val="B4"/>
    <w:basedOn w:val="List4"/>
    <w:rsid w:val="00781995"/>
  </w:style>
  <w:style w:type="paragraph" w:customStyle="1" w:styleId="B5">
    <w:name w:val="B5"/>
    <w:basedOn w:val="List5"/>
    <w:rsid w:val="00781995"/>
  </w:style>
  <w:style w:type="paragraph" w:styleId="Footer">
    <w:name w:val="footer"/>
    <w:basedOn w:val="Header"/>
    <w:rsid w:val="00781995"/>
    <w:pPr>
      <w:jc w:val="center"/>
    </w:pPr>
    <w:rPr>
      <w:i/>
    </w:rPr>
  </w:style>
  <w:style w:type="paragraph" w:customStyle="1" w:styleId="ZTD">
    <w:name w:val="ZTD"/>
    <w:basedOn w:val="ZB"/>
    <w:rsid w:val="00781995"/>
    <w:pPr>
      <w:framePr w:hRule="auto" w:wrap="notBeside" w:y="852"/>
    </w:pPr>
    <w:rPr>
      <w:i w:val="0"/>
      <w:sz w:val="40"/>
    </w:rPr>
  </w:style>
  <w:style w:type="paragraph" w:customStyle="1" w:styleId="CRCoverPage">
    <w:name w:val="CR Cover Page"/>
    <w:rsid w:val="00781995"/>
    <w:pPr>
      <w:spacing w:after="120"/>
    </w:pPr>
    <w:rPr>
      <w:rFonts w:ascii="Arial" w:eastAsia="MS Mincho" w:hAnsi="Arial"/>
      <w:lang w:val="en-GB"/>
    </w:rPr>
  </w:style>
  <w:style w:type="character" w:styleId="CommentReference">
    <w:name w:val="annotation reference"/>
    <w:rsid w:val="00781995"/>
    <w:rPr>
      <w:sz w:val="16"/>
    </w:rPr>
  </w:style>
  <w:style w:type="paragraph" w:styleId="CommentText">
    <w:name w:val="annotation text"/>
    <w:basedOn w:val="Normal"/>
    <w:link w:val="CommentTextChar"/>
    <w:rsid w:val="00781995"/>
    <w:pPr>
      <w:overflowPunct/>
      <w:autoSpaceDE/>
      <w:autoSpaceDN/>
      <w:adjustRightInd/>
      <w:textAlignment w:val="auto"/>
    </w:pPr>
    <w:rPr>
      <w:rFonts w:eastAsia="MS Mincho"/>
    </w:rPr>
  </w:style>
  <w:style w:type="paragraph" w:styleId="BodyText2">
    <w:name w:val="Body Text 2"/>
    <w:basedOn w:val="Normal"/>
    <w:rsid w:val="00781995"/>
    <w:pPr>
      <w:overflowPunct/>
      <w:autoSpaceDE/>
      <w:autoSpaceDN/>
      <w:adjustRightInd/>
      <w:textAlignment w:val="auto"/>
    </w:pPr>
    <w:rPr>
      <w:rFonts w:eastAsia="MS Mincho"/>
      <w:color w:val="FFFF00"/>
      <w:lang w:eastAsia="ja-JP"/>
    </w:rPr>
  </w:style>
  <w:style w:type="paragraph" w:customStyle="1" w:styleId="00BodyText">
    <w:name w:val="00 BodyText"/>
    <w:basedOn w:val="Normal"/>
    <w:link w:val="00BodyTextChar"/>
    <w:rsid w:val="00781995"/>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81995"/>
    <w:pPr>
      <w:overflowPunct/>
      <w:autoSpaceDE/>
      <w:autoSpaceDN/>
      <w:adjustRightInd/>
      <w:spacing w:after="220"/>
      <w:ind w:left="1298"/>
      <w:textAlignment w:val="auto"/>
    </w:pPr>
    <w:rPr>
      <w:rFonts w:ascii="Arial" w:hAnsi="Arial"/>
      <w:sz w:val="22"/>
    </w:rPr>
  </w:style>
  <w:style w:type="paragraph" w:customStyle="1" w:styleId="B6">
    <w:name w:val="B6"/>
    <w:basedOn w:val="B5"/>
    <w:rsid w:val="0078199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eastAsia="SimHei" w:hAnsi="Arial"/>
    </w:rPr>
  </w:style>
  <w:style w:type="paragraph" w:customStyle="1" w:styleId="a">
    <w:name w:val="和"/>
    <w:basedOn w:val="Normal"/>
    <w:rsid w:val="007611EF"/>
    <w:pPr>
      <w:jc w:val="both"/>
    </w:pPr>
    <w:rPr>
      <w:lang w:eastAsia="zh-CN"/>
    </w:rPr>
  </w:style>
  <w:style w:type="table" w:styleId="TableGrid">
    <w:name w:val="Table Grid"/>
    <w:basedOn w:val="TableNormal"/>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rPr>
  </w:style>
  <w:style w:type="character" w:customStyle="1" w:styleId="TACChar">
    <w:name w:val="TAC Char"/>
    <w:link w:val="TAC"/>
    <w:rsid w:val="008F1BB2"/>
    <w:rPr>
      <w:rFonts w:ascii="Arial" w:eastAsia="SimSun" w:hAnsi="Arial"/>
      <w:sz w:val="18"/>
      <w:lang w:val="en-US" w:eastAsia="en-US" w:bidi="ar-SA"/>
    </w:rPr>
  </w:style>
  <w:style w:type="paragraph" w:styleId="BodyText">
    <w:name w:val="Body Text"/>
    <w:basedOn w:val="Normal"/>
    <w:link w:val="BodyTextChar"/>
    <w:rsid w:val="008F1BB2"/>
    <w:pPr>
      <w:spacing w:after="120"/>
    </w:pPr>
    <w:rPr>
      <w:rFonts w:eastAsia="Times New Roman"/>
      <w:lang w:val="en-GB"/>
    </w:rPr>
  </w:style>
  <w:style w:type="character" w:customStyle="1" w:styleId="B1Zchn">
    <w:name w:val="B1 Zchn"/>
    <w:link w:val="B1"/>
    <w:rsid w:val="008D64FB"/>
    <w:rPr>
      <w:rFonts w:eastAsia="SimSun"/>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character" w:customStyle="1" w:styleId="CaptionChar">
    <w:name w:val="Caption Char"/>
    <w:aliases w:val="cap Char1,cap Char Char,Caption Char1 Char Char,cap Char Char1 Char,Caption Char Char1 Char Char,cap Char2 Char"/>
    <w:link w:val="Caption"/>
    <w:rsid w:val="007B54A5"/>
    <w:rPr>
      <w:rFonts w:ascii="Arial" w:eastAsia="SimHei" w:hAnsi="Arial" w:cs="Arial"/>
    </w:rPr>
  </w:style>
  <w:style w:type="character" w:customStyle="1" w:styleId="FootnoteTextChar">
    <w:name w:val="Footnote Text Char"/>
    <w:link w:val="FootnoteText"/>
    <w:uiPriority w:val="99"/>
    <w:rsid w:val="004845BE"/>
    <w:rPr>
      <w:rFonts w:ascii="Times New Roman" w:hAnsi="Times New Roman"/>
      <w:sz w:val="16"/>
    </w:rPr>
  </w:style>
  <w:style w:type="character" w:styleId="Hyperlink">
    <w:name w:val="Hyperlink"/>
    <w:uiPriority w:val="99"/>
    <w:unhideWhenUsed/>
    <w:rsid w:val="0003551F"/>
    <w:rPr>
      <w:color w:val="0000FF"/>
      <w:u w:val="single"/>
    </w:rPr>
  </w:style>
  <w:style w:type="character" w:customStyle="1" w:styleId="THChar">
    <w:name w:val="TH Char"/>
    <w:link w:val="TH"/>
    <w:rsid w:val="00B02902"/>
    <w:rPr>
      <w:rFonts w:ascii="Arial" w:hAnsi="Arial"/>
      <w:b/>
    </w:rPr>
  </w:style>
  <w:style w:type="character" w:customStyle="1" w:styleId="00BodyTextChar">
    <w:name w:val="00 BodyText Char"/>
    <w:link w:val="00BodyText"/>
    <w:rsid w:val="008E359C"/>
    <w:rPr>
      <w:rFonts w:ascii="Arial" w:hAnsi="Arial"/>
      <w:sz w:val="22"/>
    </w:rPr>
  </w:style>
  <w:style w:type="character" w:customStyle="1" w:styleId="CommentTextChar">
    <w:name w:val="Comment Text Char"/>
    <w:link w:val="CommentText"/>
    <w:rsid w:val="008E359C"/>
    <w:rPr>
      <w:rFonts w:ascii="Times New Roman" w:eastAsia="MS Mincho" w:hAnsi="Times New Roman"/>
    </w:rPr>
  </w:style>
  <w:style w:type="paragraph" w:customStyle="1" w:styleId="Paragraph1">
    <w:name w:val="Paragraph 1"/>
    <w:basedOn w:val="Normal"/>
    <w:rsid w:val="00834E89"/>
    <w:pPr>
      <w:overflowPunct/>
      <w:autoSpaceDE/>
      <w:autoSpaceDN/>
      <w:adjustRightInd/>
      <w:spacing w:after="0"/>
      <w:jc w:val="both"/>
      <w:textAlignment w:val="auto"/>
    </w:pPr>
    <w:rPr>
      <w:rFonts w:eastAsia="Times New Roman"/>
      <w:sz w:val="24"/>
      <w:lang w:val="en-GB"/>
    </w:rPr>
  </w:style>
  <w:style w:type="paragraph" w:customStyle="1" w:styleId="Paragraph2">
    <w:name w:val="Paragraph 2"/>
    <w:basedOn w:val="Paragraph1"/>
    <w:rsid w:val="00834E89"/>
    <w:pPr>
      <w:tabs>
        <w:tab w:val="left" w:pos="360"/>
      </w:tabs>
    </w:pPr>
  </w:style>
  <w:style w:type="character" w:styleId="PlaceholderText">
    <w:name w:val="Placeholder Text"/>
    <w:uiPriority w:val="99"/>
    <w:semiHidden/>
    <w:rsid w:val="00760FFD"/>
    <w:rPr>
      <w:color w:val="808080"/>
    </w:rPr>
  </w:style>
  <w:style w:type="character" w:customStyle="1" w:styleId="BodyTextChar">
    <w:name w:val="Body Text Char"/>
    <w:link w:val="BodyText"/>
    <w:rsid w:val="00EA349E"/>
    <w:rPr>
      <w:rFonts w:ascii="Times New Roman" w:eastAsia="Times New Roman" w:hAnsi="Times New Roman"/>
      <w:lang w:val="en-GB"/>
    </w:rPr>
  </w:style>
  <w:style w:type="character" w:styleId="FollowedHyperlink">
    <w:name w:val="FollowedHyperlink"/>
    <w:basedOn w:val="DefaultParagraphFont"/>
    <w:semiHidden/>
    <w:unhideWhenUsed/>
    <w:rsid w:val="00E2122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1995"/>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qFormat/>
    <w:rsid w:val="0078199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781995"/>
    <w:pPr>
      <w:pBdr>
        <w:top w:val="none" w:sz="0" w:space="0" w:color="auto"/>
      </w:pBdr>
      <w:spacing w:before="180"/>
      <w:outlineLvl w:val="1"/>
    </w:pPr>
    <w:rPr>
      <w:sz w:val="32"/>
    </w:rPr>
  </w:style>
  <w:style w:type="paragraph" w:styleId="Heading3">
    <w:name w:val="heading 3"/>
    <w:aliases w:val="Heading 3 3GPP"/>
    <w:basedOn w:val="Heading2"/>
    <w:next w:val="Normal"/>
    <w:qFormat/>
    <w:rsid w:val="00781995"/>
    <w:pPr>
      <w:spacing w:before="120"/>
      <w:outlineLvl w:val="2"/>
    </w:pPr>
    <w:rPr>
      <w:sz w:val="28"/>
    </w:rPr>
  </w:style>
  <w:style w:type="paragraph" w:styleId="Heading4">
    <w:name w:val="heading 4"/>
    <w:basedOn w:val="Heading3"/>
    <w:next w:val="Normal"/>
    <w:qFormat/>
    <w:rsid w:val="00781995"/>
    <w:pPr>
      <w:ind w:left="1418" w:hanging="1418"/>
      <w:outlineLvl w:val="3"/>
    </w:pPr>
    <w:rPr>
      <w:sz w:val="24"/>
    </w:rPr>
  </w:style>
  <w:style w:type="paragraph" w:styleId="Heading5">
    <w:name w:val="heading 5"/>
    <w:basedOn w:val="Heading4"/>
    <w:next w:val="Normal"/>
    <w:qFormat/>
    <w:rsid w:val="00781995"/>
    <w:pPr>
      <w:ind w:left="1701" w:hanging="1701"/>
      <w:outlineLvl w:val="4"/>
    </w:pPr>
    <w:rPr>
      <w:sz w:val="22"/>
    </w:rPr>
  </w:style>
  <w:style w:type="paragraph" w:styleId="Heading6">
    <w:name w:val="heading 6"/>
    <w:basedOn w:val="H6"/>
    <w:next w:val="Normal"/>
    <w:qFormat/>
    <w:rsid w:val="00781995"/>
    <w:pPr>
      <w:outlineLvl w:val="5"/>
    </w:pPr>
  </w:style>
  <w:style w:type="paragraph" w:styleId="Heading7">
    <w:name w:val="heading 7"/>
    <w:basedOn w:val="H6"/>
    <w:next w:val="Normal"/>
    <w:qFormat/>
    <w:rsid w:val="00781995"/>
    <w:pPr>
      <w:outlineLvl w:val="6"/>
    </w:pPr>
  </w:style>
  <w:style w:type="paragraph" w:styleId="Heading8">
    <w:name w:val="heading 8"/>
    <w:basedOn w:val="Heading1"/>
    <w:next w:val="Normal"/>
    <w:qFormat/>
    <w:rsid w:val="00781995"/>
    <w:pPr>
      <w:ind w:left="0" w:firstLine="0"/>
      <w:outlineLvl w:val="7"/>
    </w:pPr>
  </w:style>
  <w:style w:type="paragraph" w:styleId="Heading9">
    <w:name w:val="heading 9"/>
    <w:basedOn w:val="Heading8"/>
    <w:next w:val="Normal"/>
    <w:qFormat/>
    <w:rsid w:val="007819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1995"/>
    <w:pPr>
      <w:ind w:left="1985" w:hanging="1985"/>
      <w:outlineLvl w:val="9"/>
    </w:pPr>
    <w:rPr>
      <w:sz w:val="20"/>
    </w:rPr>
  </w:style>
  <w:style w:type="paragraph" w:styleId="TOC8">
    <w:name w:val="toc 8"/>
    <w:basedOn w:val="TOC1"/>
    <w:semiHidden/>
    <w:rsid w:val="00781995"/>
    <w:pPr>
      <w:spacing w:before="180"/>
      <w:ind w:left="2693" w:hanging="2693"/>
    </w:pPr>
    <w:rPr>
      <w:b/>
    </w:rPr>
  </w:style>
  <w:style w:type="paragraph" w:styleId="TOC1">
    <w:name w:val="toc 1"/>
    <w:semiHidden/>
    <w:rsid w:val="007819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8199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81995"/>
    <w:pPr>
      <w:ind w:left="1701" w:hanging="1701"/>
    </w:pPr>
  </w:style>
  <w:style w:type="paragraph" w:styleId="TOC4">
    <w:name w:val="toc 4"/>
    <w:basedOn w:val="TOC3"/>
    <w:semiHidden/>
    <w:rsid w:val="00781995"/>
    <w:pPr>
      <w:ind w:left="1418" w:hanging="1418"/>
    </w:pPr>
  </w:style>
  <w:style w:type="paragraph" w:styleId="TOC3">
    <w:name w:val="toc 3"/>
    <w:basedOn w:val="TOC2"/>
    <w:semiHidden/>
    <w:rsid w:val="00781995"/>
    <w:pPr>
      <w:ind w:left="1134" w:hanging="1134"/>
    </w:pPr>
  </w:style>
  <w:style w:type="paragraph" w:styleId="TOC2">
    <w:name w:val="toc 2"/>
    <w:basedOn w:val="TOC1"/>
    <w:semiHidden/>
    <w:rsid w:val="00781995"/>
    <w:pPr>
      <w:keepNext w:val="0"/>
      <w:spacing w:before="0"/>
      <w:ind w:left="851" w:hanging="851"/>
    </w:pPr>
    <w:rPr>
      <w:sz w:val="20"/>
    </w:rPr>
  </w:style>
  <w:style w:type="paragraph" w:styleId="Index2">
    <w:name w:val="index 2"/>
    <w:basedOn w:val="Index1"/>
    <w:semiHidden/>
    <w:rsid w:val="00781995"/>
    <w:pPr>
      <w:ind w:left="284"/>
    </w:pPr>
  </w:style>
  <w:style w:type="paragraph" w:styleId="Index1">
    <w:name w:val="index 1"/>
    <w:basedOn w:val="Normal"/>
    <w:semiHidden/>
    <w:rsid w:val="00781995"/>
    <w:pPr>
      <w:keepLines/>
      <w:spacing w:after="0"/>
    </w:pPr>
  </w:style>
  <w:style w:type="paragraph" w:customStyle="1" w:styleId="ZH">
    <w:name w:val="ZH"/>
    <w:rsid w:val="0078199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81995"/>
    <w:pPr>
      <w:outlineLvl w:val="9"/>
    </w:pPr>
  </w:style>
  <w:style w:type="paragraph" w:styleId="ListNumber2">
    <w:name w:val="List Number 2"/>
    <w:basedOn w:val="ListNumber"/>
    <w:rsid w:val="00781995"/>
    <w:pPr>
      <w:ind w:left="851"/>
    </w:pPr>
  </w:style>
  <w:style w:type="paragraph" w:styleId="ListNumber">
    <w:name w:val="List Number"/>
    <w:basedOn w:val="List"/>
    <w:rsid w:val="00781995"/>
  </w:style>
  <w:style w:type="paragraph" w:styleId="List">
    <w:name w:val="List"/>
    <w:basedOn w:val="Normal"/>
    <w:rsid w:val="00781995"/>
    <w:pPr>
      <w:ind w:left="568" w:hanging="284"/>
    </w:pPr>
  </w:style>
  <w:style w:type="paragraph" w:styleId="Header">
    <w:name w:val="header"/>
    <w:aliases w:val="header odd"/>
    <w:rsid w:val="0078199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uiPriority w:val="99"/>
    <w:rsid w:val="00781995"/>
    <w:rPr>
      <w:b/>
      <w:position w:val="6"/>
      <w:sz w:val="16"/>
    </w:rPr>
  </w:style>
  <w:style w:type="paragraph" w:styleId="FootnoteText">
    <w:name w:val="footnote text"/>
    <w:basedOn w:val="Normal"/>
    <w:link w:val="FootnoteTextChar"/>
    <w:uiPriority w:val="99"/>
    <w:rsid w:val="00781995"/>
    <w:pPr>
      <w:keepLines/>
      <w:spacing w:after="0"/>
      <w:ind w:left="454" w:hanging="454"/>
    </w:pPr>
    <w:rPr>
      <w:sz w:val="16"/>
    </w:rPr>
  </w:style>
  <w:style w:type="paragraph" w:customStyle="1" w:styleId="TAH">
    <w:name w:val="TAH"/>
    <w:basedOn w:val="TAC"/>
    <w:rsid w:val="00781995"/>
    <w:rPr>
      <w:b/>
    </w:rPr>
  </w:style>
  <w:style w:type="paragraph" w:customStyle="1" w:styleId="TAC">
    <w:name w:val="TAC"/>
    <w:basedOn w:val="TAL"/>
    <w:link w:val="TACChar"/>
    <w:rsid w:val="00781995"/>
    <w:pPr>
      <w:jc w:val="center"/>
    </w:pPr>
  </w:style>
  <w:style w:type="paragraph" w:customStyle="1" w:styleId="TAL">
    <w:name w:val="TAL"/>
    <w:basedOn w:val="Normal"/>
    <w:rsid w:val="00781995"/>
    <w:pPr>
      <w:keepNext/>
      <w:keepLines/>
      <w:spacing w:after="0"/>
    </w:pPr>
    <w:rPr>
      <w:rFonts w:ascii="Arial" w:hAnsi="Arial"/>
      <w:sz w:val="18"/>
    </w:rPr>
  </w:style>
  <w:style w:type="paragraph" w:customStyle="1" w:styleId="TF">
    <w:name w:val="TF"/>
    <w:basedOn w:val="TH"/>
    <w:rsid w:val="00781995"/>
    <w:pPr>
      <w:keepNext w:val="0"/>
      <w:spacing w:before="0" w:after="240"/>
    </w:pPr>
  </w:style>
  <w:style w:type="paragraph" w:customStyle="1" w:styleId="TH">
    <w:name w:val="TH"/>
    <w:basedOn w:val="Normal"/>
    <w:link w:val="THChar"/>
    <w:rsid w:val="00781995"/>
    <w:pPr>
      <w:keepNext/>
      <w:keepLines/>
      <w:spacing w:before="60"/>
      <w:jc w:val="center"/>
    </w:pPr>
    <w:rPr>
      <w:rFonts w:ascii="Arial" w:hAnsi="Arial"/>
      <w:b/>
    </w:rPr>
  </w:style>
  <w:style w:type="paragraph" w:customStyle="1" w:styleId="NO">
    <w:name w:val="NO"/>
    <w:basedOn w:val="Normal"/>
    <w:rsid w:val="00781995"/>
    <w:pPr>
      <w:keepLines/>
      <w:ind w:left="1135" w:hanging="851"/>
    </w:pPr>
  </w:style>
  <w:style w:type="paragraph" w:styleId="TOC9">
    <w:name w:val="toc 9"/>
    <w:basedOn w:val="TOC8"/>
    <w:semiHidden/>
    <w:rsid w:val="00781995"/>
    <w:pPr>
      <w:ind w:left="1418" w:hanging="1418"/>
    </w:pPr>
  </w:style>
  <w:style w:type="paragraph" w:customStyle="1" w:styleId="EX">
    <w:name w:val="EX"/>
    <w:basedOn w:val="Normal"/>
    <w:rsid w:val="00781995"/>
    <w:pPr>
      <w:keepLines/>
      <w:ind w:left="1702" w:hanging="1418"/>
    </w:pPr>
  </w:style>
  <w:style w:type="paragraph" w:customStyle="1" w:styleId="FP">
    <w:name w:val="FP"/>
    <w:basedOn w:val="Normal"/>
    <w:rsid w:val="00781995"/>
    <w:pPr>
      <w:spacing w:after="0"/>
    </w:pPr>
  </w:style>
  <w:style w:type="paragraph" w:customStyle="1" w:styleId="LD">
    <w:name w:val="LD"/>
    <w:rsid w:val="0078199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81995"/>
    <w:pPr>
      <w:spacing w:after="0"/>
    </w:pPr>
  </w:style>
  <w:style w:type="paragraph" w:customStyle="1" w:styleId="EW">
    <w:name w:val="EW"/>
    <w:basedOn w:val="EX"/>
    <w:rsid w:val="00781995"/>
    <w:pPr>
      <w:spacing w:after="0"/>
    </w:pPr>
  </w:style>
  <w:style w:type="paragraph" w:styleId="TOC6">
    <w:name w:val="toc 6"/>
    <w:basedOn w:val="TOC5"/>
    <w:next w:val="Normal"/>
    <w:semiHidden/>
    <w:rsid w:val="00781995"/>
    <w:pPr>
      <w:ind w:left="1985" w:hanging="1985"/>
    </w:pPr>
  </w:style>
  <w:style w:type="paragraph" w:styleId="TOC7">
    <w:name w:val="toc 7"/>
    <w:basedOn w:val="TOC6"/>
    <w:next w:val="Normal"/>
    <w:semiHidden/>
    <w:rsid w:val="00781995"/>
    <w:pPr>
      <w:ind w:left="2268" w:hanging="2268"/>
    </w:pPr>
  </w:style>
  <w:style w:type="paragraph" w:styleId="ListBullet2">
    <w:name w:val="List Bullet 2"/>
    <w:basedOn w:val="ListBullet"/>
    <w:rsid w:val="00781995"/>
    <w:pPr>
      <w:ind w:left="851"/>
    </w:pPr>
  </w:style>
  <w:style w:type="paragraph" w:styleId="ListBullet">
    <w:name w:val="List Bullet"/>
    <w:basedOn w:val="List"/>
    <w:rsid w:val="00781995"/>
  </w:style>
  <w:style w:type="paragraph" w:styleId="ListBullet3">
    <w:name w:val="List Bullet 3"/>
    <w:basedOn w:val="ListBullet2"/>
    <w:rsid w:val="00781995"/>
    <w:pPr>
      <w:ind w:left="1135"/>
    </w:pPr>
  </w:style>
  <w:style w:type="paragraph" w:customStyle="1" w:styleId="EQ">
    <w:name w:val="EQ"/>
    <w:basedOn w:val="Normal"/>
    <w:next w:val="Normal"/>
    <w:rsid w:val="00781995"/>
    <w:pPr>
      <w:keepLines/>
      <w:tabs>
        <w:tab w:val="center" w:pos="4536"/>
        <w:tab w:val="right" w:pos="9072"/>
      </w:tabs>
    </w:pPr>
    <w:rPr>
      <w:noProof/>
    </w:rPr>
  </w:style>
  <w:style w:type="paragraph" w:customStyle="1" w:styleId="NF">
    <w:name w:val="NF"/>
    <w:basedOn w:val="NO"/>
    <w:rsid w:val="00781995"/>
    <w:pPr>
      <w:keepNext/>
      <w:spacing w:after="0"/>
    </w:pPr>
    <w:rPr>
      <w:rFonts w:ascii="Arial" w:hAnsi="Arial"/>
      <w:sz w:val="18"/>
    </w:rPr>
  </w:style>
  <w:style w:type="paragraph" w:customStyle="1" w:styleId="PL">
    <w:name w:val="PL"/>
    <w:rsid w:val="00781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81995"/>
    <w:pPr>
      <w:jc w:val="right"/>
    </w:pPr>
  </w:style>
  <w:style w:type="paragraph" w:customStyle="1" w:styleId="TAN">
    <w:name w:val="TAN"/>
    <w:basedOn w:val="TAL"/>
    <w:rsid w:val="00781995"/>
    <w:pPr>
      <w:ind w:left="851" w:hanging="851"/>
    </w:pPr>
  </w:style>
  <w:style w:type="paragraph" w:customStyle="1" w:styleId="ZA">
    <w:name w:val="ZA"/>
    <w:rsid w:val="007819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819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8199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819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81995"/>
    <w:pPr>
      <w:framePr w:wrap="notBeside" w:y="16161"/>
    </w:pPr>
  </w:style>
  <w:style w:type="character" w:customStyle="1" w:styleId="ZGSM">
    <w:name w:val="ZGSM"/>
    <w:rsid w:val="00781995"/>
  </w:style>
  <w:style w:type="paragraph" w:styleId="List2">
    <w:name w:val="List 2"/>
    <w:basedOn w:val="List"/>
    <w:rsid w:val="00781995"/>
    <w:pPr>
      <w:ind w:left="851"/>
    </w:pPr>
  </w:style>
  <w:style w:type="paragraph" w:customStyle="1" w:styleId="ZG">
    <w:name w:val="ZG"/>
    <w:rsid w:val="0078199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81995"/>
    <w:pPr>
      <w:ind w:left="1135"/>
    </w:pPr>
  </w:style>
  <w:style w:type="paragraph" w:styleId="List4">
    <w:name w:val="List 4"/>
    <w:basedOn w:val="List3"/>
    <w:rsid w:val="00781995"/>
    <w:pPr>
      <w:ind w:left="1418"/>
    </w:pPr>
  </w:style>
  <w:style w:type="paragraph" w:styleId="List5">
    <w:name w:val="List 5"/>
    <w:basedOn w:val="List4"/>
    <w:rsid w:val="00781995"/>
    <w:pPr>
      <w:ind w:left="1702"/>
    </w:pPr>
  </w:style>
  <w:style w:type="paragraph" w:customStyle="1" w:styleId="EditorsNote">
    <w:name w:val="Editor's Note"/>
    <w:basedOn w:val="NO"/>
    <w:rsid w:val="00781995"/>
    <w:rPr>
      <w:color w:val="FF0000"/>
    </w:rPr>
  </w:style>
  <w:style w:type="paragraph" w:styleId="ListBullet4">
    <w:name w:val="List Bullet 4"/>
    <w:basedOn w:val="ListBullet3"/>
    <w:rsid w:val="00781995"/>
    <w:pPr>
      <w:ind w:left="1418"/>
    </w:pPr>
  </w:style>
  <w:style w:type="paragraph" w:styleId="ListBullet5">
    <w:name w:val="List Bullet 5"/>
    <w:basedOn w:val="ListBullet4"/>
    <w:rsid w:val="00781995"/>
    <w:pPr>
      <w:ind w:left="1702"/>
    </w:pPr>
  </w:style>
  <w:style w:type="paragraph" w:customStyle="1" w:styleId="B1">
    <w:name w:val="B1"/>
    <w:basedOn w:val="List"/>
    <w:link w:val="B1Zchn"/>
    <w:rsid w:val="00781995"/>
    <w:rPr>
      <w:rFonts w:ascii="CG Times (WN)" w:hAnsi="CG Times (WN)"/>
    </w:rPr>
  </w:style>
  <w:style w:type="paragraph" w:customStyle="1" w:styleId="B2">
    <w:name w:val="B2"/>
    <w:basedOn w:val="List2"/>
    <w:rsid w:val="00781995"/>
  </w:style>
  <w:style w:type="paragraph" w:customStyle="1" w:styleId="B3">
    <w:name w:val="B3"/>
    <w:basedOn w:val="List3"/>
    <w:rsid w:val="00781995"/>
  </w:style>
  <w:style w:type="paragraph" w:customStyle="1" w:styleId="B4">
    <w:name w:val="B4"/>
    <w:basedOn w:val="List4"/>
    <w:rsid w:val="00781995"/>
  </w:style>
  <w:style w:type="paragraph" w:customStyle="1" w:styleId="B5">
    <w:name w:val="B5"/>
    <w:basedOn w:val="List5"/>
    <w:rsid w:val="00781995"/>
  </w:style>
  <w:style w:type="paragraph" w:styleId="Footer">
    <w:name w:val="footer"/>
    <w:basedOn w:val="Header"/>
    <w:rsid w:val="00781995"/>
    <w:pPr>
      <w:jc w:val="center"/>
    </w:pPr>
    <w:rPr>
      <w:i/>
    </w:rPr>
  </w:style>
  <w:style w:type="paragraph" w:customStyle="1" w:styleId="ZTD">
    <w:name w:val="ZTD"/>
    <w:basedOn w:val="ZB"/>
    <w:rsid w:val="00781995"/>
    <w:pPr>
      <w:framePr w:hRule="auto" w:wrap="notBeside" w:y="852"/>
    </w:pPr>
    <w:rPr>
      <w:i w:val="0"/>
      <w:sz w:val="40"/>
    </w:rPr>
  </w:style>
  <w:style w:type="paragraph" w:customStyle="1" w:styleId="CRCoverPage">
    <w:name w:val="CR Cover Page"/>
    <w:rsid w:val="00781995"/>
    <w:pPr>
      <w:spacing w:after="120"/>
    </w:pPr>
    <w:rPr>
      <w:rFonts w:ascii="Arial" w:eastAsia="MS Mincho" w:hAnsi="Arial"/>
      <w:lang w:val="en-GB"/>
    </w:rPr>
  </w:style>
  <w:style w:type="character" w:styleId="CommentReference">
    <w:name w:val="annotation reference"/>
    <w:rsid w:val="00781995"/>
    <w:rPr>
      <w:sz w:val="16"/>
    </w:rPr>
  </w:style>
  <w:style w:type="paragraph" w:styleId="CommentText">
    <w:name w:val="annotation text"/>
    <w:basedOn w:val="Normal"/>
    <w:link w:val="CommentTextChar"/>
    <w:rsid w:val="00781995"/>
    <w:pPr>
      <w:overflowPunct/>
      <w:autoSpaceDE/>
      <w:autoSpaceDN/>
      <w:adjustRightInd/>
      <w:textAlignment w:val="auto"/>
    </w:pPr>
    <w:rPr>
      <w:rFonts w:eastAsia="MS Mincho"/>
    </w:rPr>
  </w:style>
  <w:style w:type="paragraph" w:styleId="BodyText2">
    <w:name w:val="Body Text 2"/>
    <w:basedOn w:val="Normal"/>
    <w:rsid w:val="00781995"/>
    <w:pPr>
      <w:overflowPunct/>
      <w:autoSpaceDE/>
      <w:autoSpaceDN/>
      <w:adjustRightInd/>
      <w:textAlignment w:val="auto"/>
    </w:pPr>
    <w:rPr>
      <w:rFonts w:eastAsia="MS Mincho"/>
      <w:color w:val="FFFF00"/>
      <w:lang w:eastAsia="ja-JP"/>
    </w:rPr>
  </w:style>
  <w:style w:type="paragraph" w:customStyle="1" w:styleId="00BodyText">
    <w:name w:val="00 BodyText"/>
    <w:basedOn w:val="Normal"/>
    <w:link w:val="00BodyTextChar"/>
    <w:rsid w:val="00781995"/>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81995"/>
    <w:pPr>
      <w:overflowPunct/>
      <w:autoSpaceDE/>
      <w:autoSpaceDN/>
      <w:adjustRightInd/>
      <w:spacing w:after="220"/>
      <w:ind w:left="1298"/>
      <w:textAlignment w:val="auto"/>
    </w:pPr>
    <w:rPr>
      <w:rFonts w:ascii="Arial" w:hAnsi="Arial"/>
      <w:sz w:val="22"/>
    </w:rPr>
  </w:style>
  <w:style w:type="paragraph" w:customStyle="1" w:styleId="B6">
    <w:name w:val="B6"/>
    <w:basedOn w:val="B5"/>
    <w:rsid w:val="0078199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eastAsia="SimHei" w:hAnsi="Arial"/>
    </w:rPr>
  </w:style>
  <w:style w:type="paragraph" w:customStyle="1" w:styleId="a">
    <w:name w:val="和"/>
    <w:basedOn w:val="Normal"/>
    <w:rsid w:val="007611EF"/>
    <w:pPr>
      <w:jc w:val="both"/>
    </w:pPr>
    <w:rPr>
      <w:lang w:eastAsia="zh-CN"/>
    </w:r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rPr>
  </w:style>
  <w:style w:type="character" w:customStyle="1" w:styleId="TACChar">
    <w:name w:val="TAC Char"/>
    <w:link w:val="TAC"/>
    <w:rsid w:val="008F1BB2"/>
    <w:rPr>
      <w:rFonts w:ascii="Arial" w:eastAsia="SimSun" w:hAnsi="Arial"/>
      <w:sz w:val="18"/>
      <w:lang w:val="en-US" w:eastAsia="en-US" w:bidi="ar-SA"/>
    </w:rPr>
  </w:style>
  <w:style w:type="paragraph" w:styleId="BodyText">
    <w:name w:val="Body Text"/>
    <w:basedOn w:val="Normal"/>
    <w:link w:val="BodyTextChar"/>
    <w:rsid w:val="008F1BB2"/>
    <w:pPr>
      <w:spacing w:after="120"/>
    </w:pPr>
    <w:rPr>
      <w:rFonts w:eastAsia="Times New Roman"/>
      <w:lang w:val="en-GB"/>
    </w:rPr>
  </w:style>
  <w:style w:type="character" w:customStyle="1" w:styleId="B1Zchn">
    <w:name w:val="B1 Zchn"/>
    <w:link w:val="B1"/>
    <w:rsid w:val="008D64FB"/>
    <w:rPr>
      <w:rFonts w:eastAsia="SimSun"/>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character" w:customStyle="1" w:styleId="CaptionChar">
    <w:name w:val="Caption Char"/>
    <w:aliases w:val="cap Char1,cap Char Char,Caption Char1 Char Char,cap Char Char1 Char,Caption Char Char1 Char Char,cap Char2 Char"/>
    <w:link w:val="Caption"/>
    <w:rsid w:val="007B54A5"/>
    <w:rPr>
      <w:rFonts w:ascii="Arial" w:eastAsia="SimHei" w:hAnsi="Arial" w:cs="Arial"/>
    </w:rPr>
  </w:style>
  <w:style w:type="character" w:customStyle="1" w:styleId="FootnoteTextChar">
    <w:name w:val="Footnote Text Char"/>
    <w:link w:val="FootnoteText"/>
    <w:uiPriority w:val="99"/>
    <w:rsid w:val="004845BE"/>
    <w:rPr>
      <w:rFonts w:ascii="Times New Roman" w:hAnsi="Times New Roman"/>
      <w:sz w:val="16"/>
    </w:rPr>
  </w:style>
  <w:style w:type="character" w:styleId="Hyperlink">
    <w:name w:val="Hyperlink"/>
    <w:uiPriority w:val="99"/>
    <w:unhideWhenUsed/>
    <w:rsid w:val="0003551F"/>
    <w:rPr>
      <w:color w:val="0000FF"/>
      <w:u w:val="single"/>
    </w:rPr>
  </w:style>
  <w:style w:type="character" w:customStyle="1" w:styleId="THChar">
    <w:name w:val="TH Char"/>
    <w:link w:val="TH"/>
    <w:rsid w:val="00B02902"/>
    <w:rPr>
      <w:rFonts w:ascii="Arial" w:hAnsi="Arial"/>
      <w:b/>
    </w:rPr>
  </w:style>
  <w:style w:type="character" w:customStyle="1" w:styleId="00BodyTextChar">
    <w:name w:val="00 BodyText Char"/>
    <w:link w:val="00BodyText"/>
    <w:rsid w:val="008E359C"/>
    <w:rPr>
      <w:rFonts w:ascii="Arial" w:hAnsi="Arial"/>
      <w:sz w:val="22"/>
    </w:rPr>
  </w:style>
  <w:style w:type="character" w:customStyle="1" w:styleId="CommentTextChar">
    <w:name w:val="Comment Text Char"/>
    <w:link w:val="CommentText"/>
    <w:rsid w:val="008E359C"/>
    <w:rPr>
      <w:rFonts w:ascii="Times New Roman" w:eastAsia="MS Mincho" w:hAnsi="Times New Roman"/>
    </w:rPr>
  </w:style>
  <w:style w:type="paragraph" w:customStyle="1" w:styleId="Paragraph1">
    <w:name w:val="Paragraph 1"/>
    <w:basedOn w:val="Normal"/>
    <w:rsid w:val="00834E89"/>
    <w:pPr>
      <w:overflowPunct/>
      <w:autoSpaceDE/>
      <w:autoSpaceDN/>
      <w:adjustRightInd/>
      <w:spacing w:after="0"/>
      <w:jc w:val="both"/>
      <w:textAlignment w:val="auto"/>
    </w:pPr>
    <w:rPr>
      <w:rFonts w:eastAsia="Times New Roman"/>
      <w:sz w:val="24"/>
      <w:lang w:val="en-GB"/>
    </w:rPr>
  </w:style>
  <w:style w:type="paragraph" w:customStyle="1" w:styleId="Paragraph2">
    <w:name w:val="Paragraph 2"/>
    <w:basedOn w:val="Paragraph1"/>
    <w:rsid w:val="00834E89"/>
    <w:pPr>
      <w:tabs>
        <w:tab w:val="left" w:pos="360"/>
      </w:tabs>
    </w:pPr>
  </w:style>
  <w:style w:type="character" w:styleId="PlaceholderText">
    <w:name w:val="Placeholder Text"/>
    <w:uiPriority w:val="99"/>
    <w:semiHidden/>
    <w:rsid w:val="00760FFD"/>
    <w:rPr>
      <w:color w:val="808080"/>
    </w:rPr>
  </w:style>
  <w:style w:type="character" w:customStyle="1" w:styleId="BodyTextChar">
    <w:name w:val="Body Text Char"/>
    <w:link w:val="BodyText"/>
    <w:rsid w:val="00EA349E"/>
    <w:rPr>
      <w:rFonts w:ascii="Times New Roman" w:eastAsia="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44764874">
      <w:bodyDiv w:val="1"/>
      <w:marLeft w:val="0"/>
      <w:marRight w:val="0"/>
      <w:marTop w:val="0"/>
      <w:marBottom w:val="0"/>
      <w:divBdr>
        <w:top w:val="none" w:sz="0" w:space="0" w:color="auto"/>
        <w:left w:val="none" w:sz="0" w:space="0" w:color="auto"/>
        <w:bottom w:val="none" w:sz="0" w:space="0" w:color="auto"/>
        <w:right w:val="none" w:sz="0" w:space="0" w:color="auto"/>
      </w:divBdr>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66013225">
      <w:bodyDiv w:val="1"/>
      <w:marLeft w:val="0"/>
      <w:marRight w:val="0"/>
      <w:marTop w:val="0"/>
      <w:marBottom w:val="0"/>
      <w:divBdr>
        <w:top w:val="none" w:sz="0" w:space="0" w:color="auto"/>
        <w:left w:val="none" w:sz="0" w:space="0" w:color="auto"/>
        <w:bottom w:val="none" w:sz="0" w:space="0" w:color="auto"/>
        <w:right w:val="none" w:sz="0" w:space="0" w:color="auto"/>
      </w:divBdr>
    </w:div>
    <w:div w:id="333458519">
      <w:bodyDiv w:val="1"/>
      <w:marLeft w:val="0"/>
      <w:marRight w:val="0"/>
      <w:marTop w:val="0"/>
      <w:marBottom w:val="0"/>
      <w:divBdr>
        <w:top w:val="none" w:sz="0" w:space="0" w:color="auto"/>
        <w:left w:val="none" w:sz="0" w:space="0" w:color="auto"/>
        <w:bottom w:val="none" w:sz="0" w:space="0" w:color="auto"/>
        <w:right w:val="none" w:sz="0" w:space="0" w:color="auto"/>
      </w:divBdr>
      <w:divsChild>
        <w:div w:id="174462222">
          <w:marLeft w:val="0"/>
          <w:marRight w:val="0"/>
          <w:marTop w:val="0"/>
          <w:marBottom w:val="120"/>
          <w:divBdr>
            <w:top w:val="none" w:sz="0" w:space="0" w:color="auto"/>
            <w:left w:val="none" w:sz="0" w:space="0" w:color="auto"/>
            <w:bottom w:val="none" w:sz="0" w:space="0" w:color="auto"/>
            <w:right w:val="none" w:sz="0" w:space="0" w:color="auto"/>
          </w:divBdr>
        </w:div>
        <w:div w:id="280964466">
          <w:marLeft w:val="0"/>
          <w:marRight w:val="0"/>
          <w:marTop w:val="0"/>
          <w:marBottom w:val="120"/>
          <w:divBdr>
            <w:top w:val="none" w:sz="0" w:space="0" w:color="auto"/>
            <w:left w:val="none" w:sz="0" w:space="0" w:color="auto"/>
            <w:bottom w:val="none" w:sz="0" w:space="0" w:color="auto"/>
            <w:right w:val="none" w:sz="0" w:space="0" w:color="auto"/>
          </w:divBdr>
        </w:div>
        <w:div w:id="1331519221">
          <w:marLeft w:val="0"/>
          <w:marRight w:val="0"/>
          <w:marTop w:val="0"/>
          <w:marBottom w:val="12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67608773">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11782998">
      <w:bodyDiv w:val="1"/>
      <w:marLeft w:val="0"/>
      <w:marRight w:val="0"/>
      <w:marTop w:val="0"/>
      <w:marBottom w:val="0"/>
      <w:divBdr>
        <w:top w:val="none" w:sz="0" w:space="0" w:color="auto"/>
        <w:left w:val="none" w:sz="0" w:space="0" w:color="auto"/>
        <w:bottom w:val="none" w:sz="0" w:space="0" w:color="auto"/>
        <w:right w:val="none" w:sz="0" w:space="0" w:color="auto"/>
      </w:divBdr>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617179027">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75183165">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81411983">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40604546">
      <w:bodyDiv w:val="1"/>
      <w:marLeft w:val="0"/>
      <w:marRight w:val="0"/>
      <w:marTop w:val="0"/>
      <w:marBottom w:val="0"/>
      <w:divBdr>
        <w:top w:val="none" w:sz="0" w:space="0" w:color="auto"/>
        <w:left w:val="none" w:sz="0" w:space="0" w:color="auto"/>
        <w:bottom w:val="none" w:sz="0" w:space="0" w:color="auto"/>
        <w:right w:val="none" w:sz="0" w:space="0" w:color="auto"/>
      </w:divBdr>
      <w:divsChild>
        <w:div w:id="242495527">
          <w:marLeft w:val="547"/>
          <w:marRight w:val="0"/>
          <w:marTop w:val="115"/>
          <w:marBottom w:val="0"/>
          <w:divBdr>
            <w:top w:val="none" w:sz="0" w:space="0" w:color="auto"/>
            <w:left w:val="none" w:sz="0" w:space="0" w:color="auto"/>
            <w:bottom w:val="none" w:sz="0" w:space="0" w:color="auto"/>
            <w:right w:val="none" w:sz="0" w:space="0" w:color="auto"/>
          </w:divBdr>
        </w:div>
        <w:div w:id="1419597229">
          <w:marLeft w:val="1886"/>
          <w:marRight w:val="0"/>
          <w:marTop w:val="115"/>
          <w:marBottom w:val="0"/>
          <w:divBdr>
            <w:top w:val="none" w:sz="0" w:space="0" w:color="auto"/>
            <w:left w:val="none" w:sz="0" w:space="0" w:color="auto"/>
            <w:bottom w:val="none" w:sz="0" w:space="0" w:color="auto"/>
            <w:right w:val="none" w:sz="0" w:space="0" w:color="auto"/>
          </w:divBdr>
        </w:div>
        <w:div w:id="1819876243">
          <w:marLeft w:val="1886"/>
          <w:marRight w:val="0"/>
          <w:marTop w:val="115"/>
          <w:marBottom w:val="0"/>
          <w:divBdr>
            <w:top w:val="none" w:sz="0" w:space="0" w:color="auto"/>
            <w:left w:val="none" w:sz="0" w:space="0" w:color="auto"/>
            <w:bottom w:val="none" w:sz="0" w:space="0" w:color="auto"/>
            <w:right w:val="none" w:sz="0" w:space="0" w:color="auto"/>
          </w:divBdr>
        </w:div>
        <w:div w:id="1676222165">
          <w:marLeft w:val="547"/>
          <w:marRight w:val="0"/>
          <w:marTop w:val="115"/>
          <w:marBottom w:val="0"/>
          <w:divBdr>
            <w:top w:val="none" w:sz="0" w:space="0" w:color="auto"/>
            <w:left w:val="none" w:sz="0" w:space="0" w:color="auto"/>
            <w:bottom w:val="none" w:sz="0" w:space="0" w:color="auto"/>
            <w:right w:val="none" w:sz="0" w:space="0" w:color="auto"/>
          </w:divBdr>
        </w:div>
        <w:div w:id="1563517006">
          <w:marLeft w:val="1886"/>
          <w:marRight w:val="0"/>
          <w:marTop w:val="115"/>
          <w:marBottom w:val="0"/>
          <w:divBdr>
            <w:top w:val="none" w:sz="0" w:space="0" w:color="auto"/>
            <w:left w:val="none" w:sz="0" w:space="0" w:color="auto"/>
            <w:bottom w:val="none" w:sz="0" w:space="0" w:color="auto"/>
            <w:right w:val="none" w:sz="0" w:space="0" w:color="auto"/>
          </w:divBdr>
        </w:div>
      </w:divsChild>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6298707">
      <w:bodyDiv w:val="1"/>
      <w:marLeft w:val="0"/>
      <w:marRight w:val="0"/>
      <w:marTop w:val="0"/>
      <w:marBottom w:val="0"/>
      <w:divBdr>
        <w:top w:val="none" w:sz="0" w:space="0" w:color="auto"/>
        <w:left w:val="none" w:sz="0" w:space="0" w:color="auto"/>
        <w:bottom w:val="none" w:sz="0" w:space="0" w:color="auto"/>
        <w:right w:val="none" w:sz="0" w:space="0" w:color="auto"/>
      </w:divBdr>
      <w:divsChild>
        <w:div w:id="1342001703">
          <w:marLeft w:val="1080"/>
          <w:marRight w:val="0"/>
          <w:marTop w:val="0"/>
          <w:marBottom w:val="0"/>
          <w:divBdr>
            <w:top w:val="none" w:sz="0" w:space="0" w:color="auto"/>
            <w:left w:val="none" w:sz="0" w:space="0" w:color="auto"/>
            <w:bottom w:val="none" w:sz="0" w:space="0" w:color="auto"/>
            <w:right w:val="none" w:sz="0" w:space="0" w:color="auto"/>
          </w:divBdr>
        </w:div>
      </w:divsChild>
    </w:div>
    <w:div w:id="1058045912">
      <w:bodyDiv w:val="1"/>
      <w:marLeft w:val="0"/>
      <w:marRight w:val="0"/>
      <w:marTop w:val="0"/>
      <w:marBottom w:val="0"/>
      <w:divBdr>
        <w:top w:val="none" w:sz="0" w:space="0" w:color="auto"/>
        <w:left w:val="none" w:sz="0" w:space="0" w:color="auto"/>
        <w:bottom w:val="none" w:sz="0" w:space="0" w:color="auto"/>
        <w:right w:val="none" w:sz="0" w:space="0" w:color="auto"/>
      </w:divBdr>
      <w:divsChild>
        <w:div w:id="1366099373">
          <w:marLeft w:val="547"/>
          <w:marRight w:val="0"/>
          <w:marTop w:val="115"/>
          <w:marBottom w:val="0"/>
          <w:divBdr>
            <w:top w:val="none" w:sz="0" w:space="0" w:color="auto"/>
            <w:left w:val="none" w:sz="0" w:space="0" w:color="auto"/>
            <w:bottom w:val="none" w:sz="0" w:space="0" w:color="auto"/>
            <w:right w:val="none" w:sz="0" w:space="0" w:color="auto"/>
          </w:divBdr>
        </w:div>
        <w:div w:id="1494443016">
          <w:marLeft w:val="1166"/>
          <w:marRight w:val="0"/>
          <w:marTop w:val="115"/>
          <w:marBottom w:val="0"/>
          <w:divBdr>
            <w:top w:val="none" w:sz="0" w:space="0" w:color="auto"/>
            <w:left w:val="none" w:sz="0" w:space="0" w:color="auto"/>
            <w:bottom w:val="none" w:sz="0" w:space="0" w:color="auto"/>
            <w:right w:val="none" w:sz="0" w:space="0" w:color="auto"/>
          </w:divBdr>
        </w:div>
        <w:div w:id="714352538">
          <w:marLeft w:val="1166"/>
          <w:marRight w:val="0"/>
          <w:marTop w:val="115"/>
          <w:marBottom w:val="0"/>
          <w:divBdr>
            <w:top w:val="none" w:sz="0" w:space="0" w:color="auto"/>
            <w:left w:val="none" w:sz="0" w:space="0" w:color="auto"/>
            <w:bottom w:val="none" w:sz="0" w:space="0" w:color="auto"/>
            <w:right w:val="none" w:sz="0" w:space="0" w:color="auto"/>
          </w:divBdr>
        </w:div>
        <w:div w:id="1700426652">
          <w:marLeft w:val="1166"/>
          <w:marRight w:val="0"/>
          <w:marTop w:val="115"/>
          <w:marBottom w:val="0"/>
          <w:divBdr>
            <w:top w:val="none" w:sz="0" w:space="0" w:color="auto"/>
            <w:left w:val="none" w:sz="0" w:space="0" w:color="auto"/>
            <w:bottom w:val="none" w:sz="0" w:space="0" w:color="auto"/>
            <w:right w:val="none" w:sz="0" w:space="0" w:color="auto"/>
          </w:divBdr>
        </w:div>
        <w:div w:id="1258371755">
          <w:marLeft w:val="1166"/>
          <w:marRight w:val="0"/>
          <w:marTop w:val="115"/>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38960779">
      <w:bodyDiv w:val="1"/>
      <w:marLeft w:val="0"/>
      <w:marRight w:val="0"/>
      <w:marTop w:val="0"/>
      <w:marBottom w:val="0"/>
      <w:divBdr>
        <w:top w:val="none" w:sz="0" w:space="0" w:color="auto"/>
        <w:left w:val="none" w:sz="0" w:space="0" w:color="auto"/>
        <w:bottom w:val="none" w:sz="0" w:space="0" w:color="auto"/>
        <w:right w:val="none" w:sz="0" w:space="0" w:color="auto"/>
      </w:divBdr>
    </w:div>
    <w:div w:id="1220744197">
      <w:bodyDiv w:val="1"/>
      <w:marLeft w:val="0"/>
      <w:marRight w:val="0"/>
      <w:marTop w:val="0"/>
      <w:marBottom w:val="0"/>
      <w:divBdr>
        <w:top w:val="none" w:sz="0" w:space="0" w:color="auto"/>
        <w:left w:val="none" w:sz="0" w:space="0" w:color="auto"/>
        <w:bottom w:val="none" w:sz="0" w:space="0" w:color="auto"/>
        <w:right w:val="none" w:sz="0" w:space="0" w:color="auto"/>
      </w:divBdr>
    </w:div>
    <w:div w:id="1232884751">
      <w:bodyDiv w:val="1"/>
      <w:marLeft w:val="0"/>
      <w:marRight w:val="0"/>
      <w:marTop w:val="0"/>
      <w:marBottom w:val="0"/>
      <w:divBdr>
        <w:top w:val="none" w:sz="0" w:space="0" w:color="auto"/>
        <w:left w:val="none" w:sz="0" w:space="0" w:color="auto"/>
        <w:bottom w:val="none" w:sz="0" w:space="0" w:color="auto"/>
        <w:right w:val="none" w:sz="0" w:space="0" w:color="auto"/>
      </w:divBdr>
      <w:divsChild>
        <w:div w:id="1600914447">
          <w:marLeft w:val="0"/>
          <w:marRight w:val="0"/>
          <w:marTop w:val="0"/>
          <w:marBottom w:val="0"/>
          <w:divBdr>
            <w:top w:val="none" w:sz="0" w:space="0" w:color="auto"/>
            <w:left w:val="none" w:sz="0" w:space="0" w:color="auto"/>
            <w:bottom w:val="none" w:sz="0" w:space="0" w:color="auto"/>
            <w:right w:val="none" w:sz="0" w:space="0" w:color="auto"/>
          </w:divBdr>
          <w:divsChild>
            <w:div w:id="1116869669">
              <w:marLeft w:val="0"/>
              <w:marRight w:val="0"/>
              <w:marTop w:val="0"/>
              <w:marBottom w:val="0"/>
              <w:divBdr>
                <w:top w:val="none" w:sz="0" w:space="0" w:color="auto"/>
                <w:left w:val="none" w:sz="0" w:space="0" w:color="auto"/>
                <w:bottom w:val="none" w:sz="0" w:space="0" w:color="auto"/>
                <w:right w:val="none" w:sz="0" w:space="0" w:color="auto"/>
              </w:divBdr>
              <w:divsChild>
                <w:div w:id="159273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394616953">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497333684">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953387">
      <w:bodyDiv w:val="1"/>
      <w:marLeft w:val="0"/>
      <w:marRight w:val="0"/>
      <w:marTop w:val="0"/>
      <w:marBottom w:val="0"/>
      <w:divBdr>
        <w:top w:val="none" w:sz="0" w:space="0" w:color="auto"/>
        <w:left w:val="none" w:sz="0" w:space="0" w:color="auto"/>
        <w:bottom w:val="none" w:sz="0" w:space="0" w:color="auto"/>
        <w:right w:val="none" w:sz="0" w:space="0" w:color="auto"/>
      </w:divBdr>
      <w:divsChild>
        <w:div w:id="938298873">
          <w:marLeft w:val="720"/>
          <w:marRight w:val="0"/>
          <w:marTop w:val="0"/>
          <w:marBottom w:val="0"/>
          <w:divBdr>
            <w:top w:val="none" w:sz="0" w:space="0" w:color="auto"/>
            <w:left w:val="none" w:sz="0" w:space="0" w:color="auto"/>
            <w:bottom w:val="none" w:sz="0" w:space="0" w:color="auto"/>
            <w:right w:val="none" w:sz="0" w:space="0" w:color="auto"/>
          </w:divBdr>
        </w:div>
      </w:divsChild>
    </w:div>
    <w:div w:id="1590388944">
      <w:bodyDiv w:val="1"/>
      <w:marLeft w:val="0"/>
      <w:marRight w:val="0"/>
      <w:marTop w:val="0"/>
      <w:marBottom w:val="0"/>
      <w:divBdr>
        <w:top w:val="none" w:sz="0" w:space="0" w:color="auto"/>
        <w:left w:val="none" w:sz="0" w:space="0" w:color="auto"/>
        <w:bottom w:val="none" w:sz="0" w:space="0" w:color="auto"/>
        <w:right w:val="none" w:sz="0" w:space="0" w:color="auto"/>
      </w:divBdr>
    </w:div>
    <w:div w:id="1591112738">
      <w:bodyDiv w:val="1"/>
      <w:marLeft w:val="0"/>
      <w:marRight w:val="0"/>
      <w:marTop w:val="0"/>
      <w:marBottom w:val="0"/>
      <w:divBdr>
        <w:top w:val="none" w:sz="0" w:space="0" w:color="auto"/>
        <w:left w:val="none" w:sz="0" w:space="0" w:color="auto"/>
        <w:bottom w:val="none" w:sz="0" w:space="0" w:color="auto"/>
        <w:right w:val="none" w:sz="0" w:space="0" w:color="auto"/>
      </w:divBdr>
    </w:div>
    <w:div w:id="1604417184">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58970146">
      <w:bodyDiv w:val="1"/>
      <w:marLeft w:val="0"/>
      <w:marRight w:val="0"/>
      <w:marTop w:val="0"/>
      <w:marBottom w:val="0"/>
      <w:divBdr>
        <w:top w:val="none" w:sz="0" w:space="0" w:color="auto"/>
        <w:left w:val="none" w:sz="0" w:space="0" w:color="auto"/>
        <w:bottom w:val="none" w:sz="0" w:space="0" w:color="auto"/>
        <w:right w:val="none" w:sz="0" w:space="0" w:color="auto"/>
      </w:divBdr>
    </w:div>
    <w:div w:id="2074042180">
      <w:bodyDiv w:val="1"/>
      <w:marLeft w:val="0"/>
      <w:marRight w:val="0"/>
      <w:marTop w:val="0"/>
      <w:marBottom w:val="0"/>
      <w:divBdr>
        <w:top w:val="none" w:sz="0" w:space="0" w:color="auto"/>
        <w:left w:val="none" w:sz="0" w:space="0" w:color="auto"/>
        <w:bottom w:val="none" w:sz="0" w:space="0" w:color="auto"/>
        <w:right w:val="none" w:sz="0" w:space="0" w:color="auto"/>
      </w:divBdr>
      <w:divsChild>
        <w:div w:id="2102601867">
          <w:marLeft w:val="547"/>
          <w:marRight w:val="0"/>
          <w:marTop w:val="96"/>
          <w:marBottom w:val="0"/>
          <w:divBdr>
            <w:top w:val="none" w:sz="0" w:space="0" w:color="auto"/>
            <w:left w:val="none" w:sz="0" w:space="0" w:color="auto"/>
            <w:bottom w:val="none" w:sz="0" w:space="0" w:color="auto"/>
            <w:right w:val="none" w:sz="0" w:space="0" w:color="auto"/>
          </w:divBdr>
        </w:div>
        <w:div w:id="1863857916">
          <w:marLeft w:val="1166"/>
          <w:marRight w:val="0"/>
          <w:marTop w:val="96"/>
          <w:marBottom w:val="0"/>
          <w:divBdr>
            <w:top w:val="none" w:sz="0" w:space="0" w:color="auto"/>
            <w:left w:val="none" w:sz="0" w:space="0" w:color="auto"/>
            <w:bottom w:val="none" w:sz="0" w:space="0" w:color="auto"/>
            <w:right w:val="none" w:sz="0" w:space="0" w:color="auto"/>
          </w:divBdr>
        </w:div>
        <w:div w:id="1766995400">
          <w:marLeft w:val="1886"/>
          <w:marRight w:val="0"/>
          <w:marTop w:val="96"/>
          <w:marBottom w:val="0"/>
          <w:divBdr>
            <w:top w:val="none" w:sz="0" w:space="0" w:color="auto"/>
            <w:left w:val="none" w:sz="0" w:space="0" w:color="auto"/>
            <w:bottom w:val="none" w:sz="0" w:space="0" w:color="auto"/>
            <w:right w:val="none" w:sz="0" w:space="0" w:color="auto"/>
          </w:divBdr>
        </w:div>
        <w:div w:id="1371417903">
          <w:marLeft w:val="188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Meetings_3GPP_SYNC/RAN1/Docs/R1-150825.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719A56-C6A5-4EF1-800F-9B3E5AFF7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TotalTime>
  <Pages>9</Pages>
  <Words>4049</Words>
  <Characters>23084</Characters>
  <Application>Microsoft Office Word</Application>
  <DocSecurity>0</DocSecurity>
  <Lines>192</Lines>
  <Paragraphs>54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Nokia</Company>
  <LinksUpToDate>false</LinksUpToDate>
  <CharactersWithSpaces>27079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dc:creator>
  <cp:lastModifiedBy>Timo Lunttila</cp:lastModifiedBy>
  <cp:revision>5</cp:revision>
  <cp:lastPrinted>2015-01-16T06:51:00Z</cp:lastPrinted>
  <dcterms:created xsi:type="dcterms:W3CDTF">2015-04-10T10:34:00Z</dcterms:created>
  <dcterms:modified xsi:type="dcterms:W3CDTF">2015-04-10T10:44:00Z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41c05062-eb8b-4aa2-87da-cc9228a8bafb</vt:lpwstr>
  </property>
  <property fmtid="{D5CDD505-2E9C-101B-9397-08002B2CF9AE}" pid="3" name="NokiaConfidentiality">
    <vt:lpwstr>Company Confidential</vt:lpwstr>
  </property>
  <property fmtid="{D5CDD505-2E9C-101B-9397-08002B2CF9AE}" pid="4" name="sflag">
    <vt:lpwstr>1425868974</vt:lpwstr>
  </property>
  <property fmtid="{D5CDD505-2E9C-101B-9397-08002B2CF9AE}" pid="5" name="_NewReviewCycle">
    <vt:lpwstr/>
  </property>
</Properties>
</file>